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THE END is NEAR, The MEDIA Cleanse/JFK, The “START”, Timing, Pray!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Who worship Satan? What is a cult? </w:t>
      </w:r>
    </w:p>
    <w:p>
      <w:pPr>
        <w:spacing w:before="0" w:after="100" w:line="240"/>
        <w:ind w:right="0" w:left="0" w:firstLine="0"/>
        <w:jc w:val="left"/>
        <w:rPr>
          <w:rFonts w:ascii="Calibri" w:hAnsi="Calibri" w:cs="Calibri" w:eastAsia="Calibri"/>
          <w:color w:val="auto"/>
          <w:spacing w:val="0"/>
          <w:position w:val="0"/>
          <w:sz w:val="22"/>
          <w:shd w:fill="FFFFFF" w:val="clear"/>
        </w:rPr>
      </w:pPr>
      <w:r>
        <w:object w:dxaOrig="8696" w:dyaOrig="4822">
          <v:rect xmlns:o="urn:schemas-microsoft-com:office:office" xmlns:v="urn:schemas-microsoft-com:vml" id="rectole0000000000" style="width:434.800000pt;height:241.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color w:val="auto"/>
          <w:spacing w:val="0"/>
          <w:position w:val="0"/>
          <w:sz w:val="22"/>
          <w:shd w:fill="FFFFFF" w:val="clear"/>
        </w:rPr>
        <w:t xml:space="preserve">In 1814, there was no movement known as "Zionism" in the modern political sense; Theodor Herzl did not publish </w:t>
      </w:r>
      <w:r>
        <w:rPr>
          <w:rFonts w:ascii="Calibri" w:hAnsi="Calibri" w:cs="Calibri" w:eastAsia="Calibri"/>
          <w:i/>
          <w:color w:val="auto"/>
          <w:spacing w:val="0"/>
          <w:position w:val="0"/>
          <w:sz w:val="22"/>
          <w:shd w:fill="FFFFFF" w:val="clear"/>
        </w:rPr>
        <w:t xml:space="preserve">The Jewish State</w:t>
      </w:r>
      <w:r>
        <w:rPr>
          <w:rFonts w:ascii="Calibri" w:hAnsi="Calibri" w:cs="Calibri" w:eastAsia="Calibri"/>
          <w:color w:val="auto"/>
          <w:spacing w:val="0"/>
          <w:position w:val="0"/>
          <w:sz w:val="22"/>
          <w:shd w:fill="FFFFFF" w:val="clear"/>
        </w:rPr>
        <w:t xml:space="preserve"> in Vienna until </w:t>
      </w:r>
      <w:hyperlink xmlns:r="http://schemas.openxmlformats.org/officeDocument/2006/relationships" r:id="docRId2">
        <w:r>
          <w:rPr>
            <w:rFonts w:ascii="Calibri" w:hAnsi="Calibri" w:cs="Calibri" w:eastAsia="Calibri"/>
            <w:color w:val="0000FF"/>
            <w:spacing w:val="0"/>
            <w:position w:val="0"/>
            <w:sz w:val="22"/>
            <w:u w:val="single"/>
            <w:shd w:fill="FFFFFF" w:val="clear"/>
          </w:rPr>
          <w:t xml:space="preserve">1896</w:t>
        </w:r>
      </w:hyperlink>
      <w:r>
        <w:rPr>
          <w:rFonts w:ascii="Calibri" w:hAnsi="Calibri" w:cs="Calibri" w:eastAsia="Calibri"/>
          <w:color w:val="auto"/>
          <w:spacing w:val="0"/>
          <w:position w:val="0"/>
          <w:sz w:val="22"/>
          <w:shd w:fill="FFFFFF" w:val="clear"/>
        </w:rPr>
        <w:t xml:space="preserve">. However, the relationship between </w:t>
      </w:r>
      <w:r>
        <w:rPr>
          <w:rFonts w:ascii="Calibri" w:hAnsi="Calibri" w:cs="Calibri" w:eastAsia="Calibri"/>
          <w:b/>
          <w:color w:val="auto"/>
          <w:spacing w:val="0"/>
          <w:position w:val="0"/>
          <w:sz w:val="22"/>
          <w:shd w:fill="FFFFFF" w:val="clear"/>
        </w:rPr>
        <w:t xml:space="preserve">Frankism</w:t>
      </w:r>
      <w:r>
        <w:rPr>
          <w:rFonts w:ascii="Calibri" w:hAnsi="Calibri" w:cs="Calibri" w:eastAsia="Calibri"/>
          <w:color w:val="auto"/>
          <w:spacing w:val="0"/>
          <w:position w:val="0"/>
          <w:sz w:val="22"/>
          <w:shd w:fill="FFFFFF" w:val="clear"/>
        </w:rPr>
        <w:t xml:space="preserve"> and the </w:t>
      </w:r>
      <w:r>
        <w:rPr>
          <w:rFonts w:ascii="Calibri" w:hAnsi="Calibri" w:cs="Calibri" w:eastAsia="Calibri"/>
          <w:b/>
          <w:color w:val="auto"/>
          <w:spacing w:val="0"/>
          <w:position w:val="0"/>
          <w:sz w:val="22"/>
          <w:shd w:fill="FFFFFF" w:val="clear"/>
        </w:rPr>
        <w:t xml:space="preserve">Vienna Treaty of 1814</w:t>
      </w:r>
      <w:r>
        <w:rPr>
          <w:rFonts w:ascii="Calibri" w:hAnsi="Calibri" w:cs="Calibri" w:eastAsia="Calibri"/>
          <w:color w:val="auto"/>
          <w:spacing w:val="0"/>
          <w:position w:val="0"/>
          <w:sz w:val="22"/>
          <w:shd w:fill="FFFFFF" w:val="clear"/>
        </w:rPr>
        <w:t xml:space="preserve"> involves the political status of Jews and a messianic alternative to traditional Judaism.</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color w:val="auto"/>
          <w:spacing w:val="0"/>
          <w:position w:val="0"/>
          <w:sz w:val="22"/>
          <w:shd w:fill="FFFFFF" w:val="clear"/>
        </w:rPr>
        <w:t xml:space="preserve">In Frankism, the core concept is </w:t>
      </w:r>
      <w:r>
        <w:rPr>
          <w:rFonts w:ascii="Calibri" w:hAnsi="Calibri" w:cs="Calibri" w:eastAsia="Calibri"/>
          <w:b/>
          <w:color w:val="auto"/>
          <w:spacing w:val="0"/>
          <w:position w:val="0"/>
          <w:sz w:val="22"/>
          <w:shd w:fill="FFFFFF" w:val="clear"/>
        </w:rPr>
        <w:t xml:space="preserve">"Redemption through Sin"</w:t>
      </w:r>
      <w:r>
        <w:rPr>
          <w:rFonts w:ascii="Calibri" w:hAnsi="Calibri" w:cs="Calibri" w:eastAsia="Calibri"/>
          <w:color w:val="auto"/>
          <w:spacing w:val="0"/>
          <w:position w:val="0"/>
          <w:sz w:val="22"/>
          <w:shd w:fill="FFFFFF" w:val="clear"/>
        </w:rPr>
        <w:t xml:space="preserve"> (or </w:t>
      </w:r>
      <w:r>
        <w:rPr>
          <w:rFonts w:ascii="Calibri" w:hAnsi="Calibri" w:cs="Calibri" w:eastAsia="Calibri"/>
          <w:i/>
          <w:color w:val="auto"/>
          <w:spacing w:val="0"/>
          <w:position w:val="0"/>
          <w:sz w:val="22"/>
          <w:shd w:fill="FFFFFF" w:val="clear"/>
        </w:rPr>
        <w:t xml:space="preserve">mitzvah ba-averah</w:t>
      </w:r>
      <w:r>
        <w:rPr>
          <w:rFonts w:ascii="Calibri" w:hAnsi="Calibri" w:cs="Calibri" w:eastAsia="Calibri"/>
          <w:color w:val="auto"/>
          <w:spacing w:val="0"/>
          <w:position w:val="0"/>
          <w:sz w:val="22"/>
          <w:shd w:fill="FFFFFF" w:val="clear"/>
        </w:rPr>
        <w:t xml:space="preserve">). This belief flipped traditional morality on its head, suggesting that because the world was so corrupt, the only way to reach the "other side" and find God was to descend into the "abyss" of sin.</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"Sinful" Messiah</w:t>
      </w:r>
    </w:p>
    <w:p>
      <w:pPr>
        <w:numPr>
          <w:ilvl w:val="0"/>
          <w:numId w:val="3"/>
        </w:numPr>
        <w:tabs>
          <w:tab w:val="left" w:pos="720" w:leader="none"/>
        </w:tabs>
        <w:spacing w:before="0" w:after="100" w:line="240"/>
        <w:ind w:right="0" w:left="426"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Descent</w:t>
      </w:r>
      <w:r>
        <w:rPr>
          <w:rFonts w:ascii="Calibri" w:hAnsi="Calibri" w:cs="Calibri" w:eastAsia="Calibri"/>
          <w:color w:val="auto"/>
          <w:spacing w:val="0"/>
          <w:position w:val="0"/>
          <w:sz w:val="22"/>
          <w:shd w:fill="FFFFFF" w:val="clear"/>
        </w:rPr>
        <w:t xml:space="preserve">: Jacob Frank taught that the Messiah must descend into the lowest depths of impurity to liberate the "holy sparks" trapped there. This required his followers to deliberately violate Jewish Law (Halakha).</w:t>
      </w:r>
    </w:p>
    <w:p>
      <w:pPr>
        <w:numPr>
          <w:ilvl w:val="0"/>
          <w:numId w:val="3"/>
        </w:numPr>
        <w:tabs>
          <w:tab w:val="left" w:pos="720" w:leader="none"/>
        </w:tabs>
        <w:spacing w:before="0" w:after="100" w:line="240"/>
        <w:ind w:right="0" w:left="426"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Apostasy as a Holy Act</w:t>
      </w:r>
      <w:r>
        <w:rPr>
          <w:rFonts w:ascii="Calibri" w:hAnsi="Calibri" w:cs="Calibri" w:eastAsia="Calibri"/>
          <w:color w:val="auto"/>
          <w:spacing w:val="0"/>
          <w:position w:val="0"/>
          <w:sz w:val="22"/>
          <w:shd w:fill="FFFFFF" w:val="clear"/>
        </w:rPr>
        <w:t xml:space="preserve">: The most famous "sin" was the mass conversion to Catholicism in 1759. To Frank, this wasn't a betrayal of faith but a strategic, "messianic" act of camouflage to destroy the old world from within.</w:t>
      </w:r>
    </w:p>
    <w:p>
      <w:pPr>
        <w:numPr>
          <w:ilvl w:val="0"/>
          <w:numId w:val="3"/>
        </w:numPr>
        <w:tabs>
          <w:tab w:val="left" w:pos="720" w:leader="none"/>
        </w:tabs>
        <w:spacing w:before="0" w:after="100" w:line="240"/>
        <w:ind w:right="0" w:left="426"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Sexual Rituals</w:t>
      </w:r>
      <w:r>
        <w:rPr>
          <w:rFonts w:ascii="Calibri" w:hAnsi="Calibri" w:cs="Calibri" w:eastAsia="Calibri"/>
          <w:color w:val="auto"/>
          <w:spacing w:val="0"/>
          <w:position w:val="0"/>
          <w:sz w:val="22"/>
          <w:shd w:fill="FFFFFF" w:val="clear"/>
        </w:rPr>
        <w:t xml:space="preserve">: Frankists engaged in ritualistic acts—including wife-swapping and orgies—that were direct violations of the Ten Commandments. These weren't seen as hedonism, but as a mystical "breaking of the vessels" to bring about a new era.</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color w:val="auto"/>
          <w:spacing w:val="0"/>
          <w:position w:val="0"/>
          <w:sz w:val="22"/>
          <w:shd w:fill="FFFFFF" w:val="clear"/>
        </w:rPr>
        <w:t xml:space="preserve">In the context of </w:t>
      </w:r>
      <w:r>
        <w:rPr>
          <w:rFonts w:ascii="Calibri" w:hAnsi="Calibri" w:cs="Calibri" w:eastAsia="Calibri"/>
          <w:b/>
          <w:color w:val="auto"/>
          <w:spacing w:val="0"/>
          <w:position w:val="0"/>
          <w:sz w:val="22"/>
          <w:shd w:fill="FFFFFF" w:val="clear"/>
        </w:rPr>
        <w:t xml:space="preserve">Vienna 1814</w:t>
      </w:r>
      <w:r>
        <w:rPr>
          <w:rFonts w:ascii="Calibri" w:hAnsi="Calibri" w:cs="Calibri" w:eastAsia="Calibri"/>
          <w:color w:val="auto"/>
          <w:spacing w:val="0"/>
          <w:position w:val="0"/>
          <w:sz w:val="22"/>
          <w:shd w:fill="FFFFFF" w:val="clear"/>
        </w:rPr>
        <w:t xml:space="preserve">, the Frankist legacy was one of </w:t>
      </w:r>
      <w:r>
        <w:rPr>
          <w:rFonts w:ascii="Calibri" w:hAnsi="Calibri" w:cs="Calibri" w:eastAsia="Calibri"/>
          <w:b/>
          <w:color w:val="auto"/>
          <w:spacing w:val="0"/>
          <w:position w:val="0"/>
          <w:sz w:val="22"/>
          <w:shd w:fill="FFFFFF" w:val="clear"/>
        </w:rPr>
        <w:t xml:space="preserve">radical subversion</w:t>
      </w:r>
      <w:r>
        <w:rPr>
          <w:rFonts w:ascii="Calibri" w:hAnsi="Calibri" w:cs="Calibri" w:eastAsia="Calibri"/>
          <w:color w:val="auto"/>
          <w:spacing w:val="0"/>
          <w:position w:val="0"/>
          <w:sz w:val="22"/>
          <w:shd w:fill="FFFFFF" w:val="clear"/>
        </w:rPr>
        <w:t xml:space="preserve">. While the Rothschilds were building a financial empire based on stability and credit, the Frankist "sin" was ideological—infiltrating the European aristocracy and Catholic Church to dismantle traditional religious boundaries.</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Yes, the Frankists were Ashkenazi Jews</w:t>
      </w:r>
      <w:r>
        <w:rPr>
          <w:rFonts w:ascii="Calibri" w:hAnsi="Calibri" w:cs="Calibri" w:eastAsia="Calibri"/>
          <w:color w:val="auto"/>
          <w:spacing w:val="0"/>
          <w:position w:val="0"/>
          <w:sz w:val="22"/>
          <w:shd w:fill="FFFFFF" w:val="clear"/>
        </w:rPr>
        <w:t xml:space="preserve">. While they originated in Eastern Europe and primarily spoke </w:t>
      </w:r>
      <w:r>
        <w:rPr>
          <w:rFonts w:ascii="Calibri" w:hAnsi="Calibri" w:cs="Calibri" w:eastAsia="Calibri"/>
          <w:b/>
          <w:color w:val="auto"/>
          <w:spacing w:val="0"/>
          <w:position w:val="0"/>
          <w:sz w:val="22"/>
          <w:shd w:fill="FFFFFF" w:val="clear"/>
        </w:rPr>
        <w:t xml:space="preserve">Yiddish</w:t>
      </w:r>
      <w:r>
        <w:rPr>
          <w:rFonts w:ascii="Calibri" w:hAnsi="Calibri" w:cs="Calibri" w:eastAsia="Calibri"/>
          <w:color w:val="auto"/>
          <w:spacing w:val="0"/>
          <w:position w:val="0"/>
          <w:sz w:val="22"/>
          <w:shd w:fill="FFFFFF" w:val="clear"/>
        </w:rPr>
        <w:t xml:space="preserve">, their name and unique identity were shaped by their interactions with Sephardic and Ottoman cultures.</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color w:val="auto"/>
          <w:spacing w:val="0"/>
          <w:position w:val="0"/>
          <w:sz w:val="22"/>
          <w:shd w:fill="FFFFFF" w:val="clear"/>
        </w:rPr>
        <w:t xml:space="preserve">By the time of the </w:t>
      </w:r>
      <w:hyperlink xmlns:r="http://schemas.openxmlformats.org/officeDocument/2006/relationships" r:id="docRId3">
        <w:r>
          <w:rPr>
            <w:rFonts w:ascii="Calibri" w:hAnsi="Calibri" w:cs="Calibri" w:eastAsia="Calibri"/>
            <w:color w:val="0000FF"/>
            <w:spacing w:val="0"/>
            <w:position w:val="0"/>
            <w:sz w:val="22"/>
            <w:u w:val="single"/>
            <w:shd w:fill="FFFFFF" w:val="clear"/>
          </w:rPr>
          <w:t xml:space="preserve">Vienna Treaty in 1814</w:t>
        </w:r>
      </w:hyperlink>
      <w:r>
        <w:rPr>
          <w:rFonts w:ascii="Calibri" w:hAnsi="Calibri" w:cs="Calibri" w:eastAsia="Calibri"/>
          <w:color w:val="auto"/>
          <w:spacing w:val="0"/>
          <w:position w:val="0"/>
          <w:sz w:val="22"/>
          <w:shd w:fill="FFFFFF" w:val="clear"/>
        </w:rPr>
        <w:t xml:space="preserve">, the distinction between "Frankist" and "Ashkenazi" had shifted from religion to class:</w:t>
      </w:r>
    </w:p>
    <w:p>
      <w:pPr>
        <w:numPr>
          <w:ilvl w:val="0"/>
          <w:numId w:val="5"/>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Integration</w:t>
      </w:r>
      <w:r>
        <w:rPr>
          <w:rFonts w:ascii="Calibri" w:hAnsi="Calibri" w:cs="Calibri" w:eastAsia="Calibri"/>
          <w:color w:val="auto"/>
          <w:spacing w:val="0"/>
          <w:position w:val="0"/>
          <w:sz w:val="22"/>
          <w:shd w:fill="FFFFFF" w:val="clear"/>
        </w:rPr>
        <w:t xml:space="preserve">: Many Frankist families had used their mass conversion to Catholicism to join the </w:t>
      </w:r>
      <w:hyperlink xmlns:r="http://schemas.openxmlformats.org/officeDocument/2006/relationships" r:id="docRId4">
        <w:r>
          <w:rPr>
            <w:rFonts w:ascii="Calibri" w:hAnsi="Calibri" w:cs="Calibri" w:eastAsia="Calibri"/>
            <w:color w:val="0000FF"/>
            <w:spacing w:val="0"/>
            <w:position w:val="0"/>
            <w:sz w:val="22"/>
            <w:u w:val="single"/>
            <w:shd w:fill="FFFFFF" w:val="clear"/>
          </w:rPr>
          <w:t xml:space="preserve">Polish and Austrian nobility</w:t>
        </w:r>
      </w:hyperlink>
      <w:r>
        <w:rPr>
          <w:rFonts w:ascii="Calibri" w:hAnsi="Calibri" w:cs="Calibri" w:eastAsia="Calibri"/>
          <w:color w:val="auto"/>
          <w:spacing w:val="0"/>
          <w:position w:val="0"/>
          <w:sz w:val="22"/>
          <w:shd w:fill="FFFFFF" w:val="clear"/>
        </w:rPr>
        <w:t xml:space="preserve">.</w:t>
      </w:r>
    </w:p>
    <w:p>
      <w:pPr>
        <w:numPr>
          <w:ilvl w:val="0"/>
          <w:numId w:val="5"/>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Social Standing</w:t>
      </w:r>
      <w:r>
        <w:rPr>
          <w:rFonts w:ascii="Calibri" w:hAnsi="Calibri" w:cs="Calibri" w:eastAsia="Calibri"/>
          <w:color w:val="auto"/>
          <w:spacing w:val="0"/>
          <w:position w:val="0"/>
          <w:sz w:val="22"/>
          <w:shd w:fill="FFFFFF" w:val="clear"/>
        </w:rPr>
        <w:t xml:space="preserve">: While traditional Ashkenazi Jews in Vienna were still struggling for basic civil rights at the Congress of Vienna, these Frankist descendants were already established as influential </w:t>
      </w:r>
      <w:hyperlink xmlns:r="http://schemas.openxmlformats.org/officeDocument/2006/relationships" r:id="docRId5">
        <w:r>
          <w:rPr>
            <w:rFonts w:ascii="Calibri" w:hAnsi="Calibri" w:cs="Calibri" w:eastAsia="Calibri"/>
            <w:color w:val="0000FF"/>
            <w:spacing w:val="0"/>
            <w:position w:val="0"/>
            <w:sz w:val="22"/>
            <w:u w:val="single"/>
            <w:shd w:fill="FFFFFF" w:val="clear"/>
          </w:rPr>
          <w:t xml:space="preserve">lawyers, business owners, and aristocrats</w:t>
        </w:r>
      </w:hyperlink>
      <w:r>
        <w:rPr>
          <w:rFonts w:ascii="Calibri" w:hAnsi="Calibri" w:cs="Calibri" w:eastAsia="Calibri"/>
          <w:color w:val="auto"/>
          <w:spacing w:val="0"/>
          <w:position w:val="0"/>
          <w:sz w:val="22"/>
          <w:shd w:fill="FFFFFF" w:val="clear"/>
        </w:rPr>
        <w:t xml:space="preserve"> within the Christian social order.</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Vienna treaty 1814 Britain Rothschild bank Epstein Bank</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color w:val="auto"/>
          <w:spacing w:val="0"/>
          <w:position w:val="0"/>
          <w:sz w:val="22"/>
          <w:shd w:fill="FFFFFF" w:val="clear"/>
        </w:rPr>
        <w:t xml:space="preserve">The </w:t>
      </w:r>
      <w:r>
        <w:rPr>
          <w:rFonts w:ascii="Calibri" w:hAnsi="Calibri" w:cs="Calibri" w:eastAsia="Calibri"/>
          <w:b/>
          <w:color w:val="auto"/>
          <w:spacing w:val="0"/>
          <w:position w:val="0"/>
          <w:sz w:val="22"/>
          <w:shd w:fill="FFFFFF" w:val="clear"/>
        </w:rPr>
        <w:t xml:space="preserve">Vienna Treaty of 1814</w:t>
      </w:r>
      <w:r>
        <w:rPr>
          <w:rFonts w:ascii="Calibri" w:hAnsi="Calibri" w:cs="Calibri" w:eastAsia="Calibri"/>
          <w:color w:val="auto"/>
          <w:spacing w:val="0"/>
          <w:position w:val="0"/>
          <w:sz w:val="22"/>
          <w:shd w:fill="FFFFFF" w:val="clear"/>
        </w:rPr>
        <w:t xml:space="preserve"> (part of the Congress of Vienna) and the banking interests are connected through the financing of the Napoleonic Wars and the subsequent restoration of the European order</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color w:val="auto"/>
          <w:spacing w:val="0"/>
          <w:position w:val="0"/>
          <w:sz w:val="22"/>
          <w:shd w:fill="FFFFFF" w:val="clear"/>
        </w:rPr>
        <w:t xml:space="preserve">The Congress of Vienna (1814–1815) aimed to restiore monarchical power and suppress popular governments (liberalism / democracy) after Napoleon’s defeat. Pope Pius VII restored the Society of Jesus (Jesuits) in 1814, which some historical fringe theories suggest acted as a secret agent for European monarchies against democratic movements; including alleged conspiracies against Abraham lincoln during the American Civil War.  </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Britain and the Rothschild Bank </w:t>
      </w:r>
    </w:p>
    <w:p>
      <w:pPr>
        <w:numPr>
          <w:ilvl w:val="0"/>
          <w:numId w:val="7"/>
        </w:numPr>
        <w:spacing w:before="0" w:after="100" w:line="240"/>
        <w:ind w:right="0" w:left="426"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Military Financing</w:t>
      </w:r>
      <w:r>
        <w:rPr>
          <w:rFonts w:ascii="Calibri" w:hAnsi="Calibri" w:cs="Calibri" w:eastAsia="Calibri"/>
          <w:color w:val="auto"/>
          <w:spacing w:val="0"/>
          <w:position w:val="0"/>
          <w:sz w:val="22"/>
          <w:shd w:fill="FFFFFF" w:val="clear"/>
        </w:rPr>
        <w:t xml:space="preserve">: During the Napoleonic Wars (1803–1815), the British government, specifically through the </w:t>
      </w:r>
      <w:hyperlink xmlns:r="http://schemas.openxmlformats.org/officeDocument/2006/relationships" r:id="docRId6">
        <w:r>
          <w:rPr>
            <w:rFonts w:ascii="Calibri" w:hAnsi="Calibri" w:cs="Calibri" w:eastAsia="Calibri"/>
            <w:color w:val="0000FF"/>
            <w:spacing w:val="0"/>
            <w:position w:val="0"/>
            <w:sz w:val="22"/>
            <w:u w:val="single"/>
            <w:shd w:fill="FFFFFF" w:val="clear"/>
          </w:rPr>
          <w:t xml:space="preserve">Commissary-in-Chief J.C. Herries</w:t>
        </w:r>
      </w:hyperlink>
      <w:r>
        <w:rPr>
          <w:rFonts w:ascii="Calibri" w:hAnsi="Calibri" w:cs="Calibri" w:eastAsia="Calibri"/>
          <w:color w:val="auto"/>
          <w:spacing w:val="0"/>
          <w:position w:val="0"/>
          <w:sz w:val="22"/>
          <w:shd w:fill="FFFFFF" w:val="clear"/>
        </w:rPr>
        <w:t xml:space="preserve">, contracted </w:t>
      </w:r>
      <w:hyperlink xmlns:r="http://schemas.openxmlformats.org/officeDocument/2006/relationships" r:id="docRId7">
        <w:r>
          <w:rPr>
            <w:rFonts w:ascii="Calibri" w:hAnsi="Calibri" w:cs="Calibri" w:eastAsia="Calibri"/>
            <w:color w:val="0000FF"/>
            <w:spacing w:val="0"/>
            <w:position w:val="0"/>
            <w:sz w:val="22"/>
            <w:u w:val="single"/>
            <w:shd w:fill="FFFFFF" w:val="clear"/>
          </w:rPr>
          <w:t xml:space="preserve">Nathan Mayer Rothschild</w:t>
        </w:r>
      </w:hyperlink>
      <w:r>
        <w:rPr>
          <w:rFonts w:ascii="Calibri" w:hAnsi="Calibri" w:cs="Calibri" w:eastAsia="Calibri"/>
          <w:color w:val="auto"/>
          <w:spacing w:val="0"/>
          <w:position w:val="0"/>
          <w:sz w:val="22"/>
          <w:shd w:fill="FFFFFF" w:val="clear"/>
        </w:rPr>
        <w:t xml:space="preserve"> to supply gold and bullion to the Duke of Wellington’s troops.</w:t>
      </w:r>
    </w:p>
    <w:p>
      <w:pPr>
        <w:numPr>
          <w:ilvl w:val="0"/>
          <w:numId w:val="7"/>
        </w:numPr>
        <w:spacing w:before="0" w:after="180" w:line="360"/>
        <w:ind w:right="0" w:left="426" w:hanging="360"/>
        <w:jc w:val="left"/>
        <w:rPr>
          <w:rFonts w:ascii="Calibri" w:hAnsi="Calibri" w:cs="Calibri" w:eastAsia="Calibri"/>
          <w:color w:val="0A0A0A"/>
          <w:spacing w:val="0"/>
          <w:position w:val="0"/>
          <w:sz w:val="22"/>
          <w:shd w:fill="FFFFFF" w:val="clear"/>
        </w:rPr>
      </w:pPr>
      <w:r>
        <w:rPr>
          <w:rFonts w:ascii="Calibri" w:hAnsi="Calibri" w:cs="Calibri" w:eastAsia="Calibri"/>
          <w:b/>
          <w:color w:val="0A0A0A"/>
          <w:spacing w:val="0"/>
          <w:position w:val="0"/>
          <w:sz w:val="22"/>
          <w:shd w:fill="FFFFFF" w:val="clear"/>
        </w:rPr>
        <w:t xml:space="preserve">British Subsidies</w:t>
      </w:r>
      <w:r>
        <w:rPr>
          <w:rFonts w:ascii="Calibri" w:hAnsi="Calibri" w:cs="Calibri" w:eastAsia="Calibri"/>
          <w:color w:val="0A0A0A"/>
          <w:spacing w:val="0"/>
          <w:position w:val="0"/>
          <w:sz w:val="22"/>
          <w:shd w:fill="FFFFFF" w:val="clear"/>
        </w:rPr>
        <w:t xml:space="preserve">: The </w:t>
      </w:r>
      <w:hyperlink xmlns:r="http://schemas.openxmlformats.org/officeDocument/2006/relationships" r:id="docRId8">
        <w:r>
          <w:rPr>
            <w:rFonts w:ascii="Calibri" w:hAnsi="Calibri" w:cs="Calibri" w:eastAsia="Calibri"/>
            <w:color w:val="1558D6"/>
            <w:spacing w:val="0"/>
            <w:position w:val="0"/>
            <w:sz w:val="22"/>
            <w:u w:val="single"/>
            <w:shd w:fill="FFFFFF" w:val="clear"/>
          </w:rPr>
          <w:t xml:space="preserve">Rothschild family</w:t>
        </w:r>
      </w:hyperlink>
      <w:r>
        <w:rPr>
          <w:rFonts w:ascii="Calibri" w:hAnsi="Calibri" w:cs="Calibri" w:eastAsia="Calibri"/>
          <w:color w:val="0A0A0A"/>
          <w:spacing w:val="0"/>
          <w:position w:val="0"/>
          <w:sz w:val="22"/>
          <w:shd w:fill="FFFFFF" w:val="clear"/>
        </w:rPr>
        <w:t xml:space="preserve"> acted as the primary financial intermediary for the British government to send subsidy payments to its continental allies (including Austria, Prussia).</w:t>
      </w:r>
    </w:p>
    <w:p>
      <w:pPr>
        <w:numPr>
          <w:ilvl w:val="0"/>
          <w:numId w:val="7"/>
        </w:numPr>
        <w:spacing w:before="0" w:after="180" w:line="360"/>
        <w:ind w:right="0" w:left="426" w:hanging="360"/>
        <w:jc w:val="left"/>
        <w:rPr>
          <w:rFonts w:ascii="Calibri" w:hAnsi="Calibri" w:cs="Calibri" w:eastAsia="Calibri"/>
          <w:color w:val="0A0A0A"/>
          <w:spacing w:val="0"/>
          <w:position w:val="0"/>
          <w:sz w:val="22"/>
          <w:shd w:fill="FFFFFF" w:val="clear"/>
        </w:rPr>
      </w:pPr>
      <w:r>
        <w:rPr>
          <w:rFonts w:ascii="Calibri" w:hAnsi="Calibri" w:cs="Calibri" w:eastAsia="Calibri"/>
          <w:b/>
          <w:color w:val="0A0A0A"/>
          <w:spacing w:val="0"/>
          <w:position w:val="0"/>
          <w:sz w:val="22"/>
          <w:shd w:fill="FFFFFF" w:val="clear"/>
        </w:rPr>
        <w:t xml:space="preserve">Post-War Integration</w:t>
      </w:r>
      <w:r>
        <w:rPr>
          <w:rFonts w:ascii="Calibri" w:hAnsi="Calibri" w:cs="Calibri" w:eastAsia="Calibri"/>
          <w:color w:val="0A0A0A"/>
          <w:spacing w:val="0"/>
          <w:position w:val="0"/>
          <w:sz w:val="22"/>
          <w:shd w:fill="FFFFFF" w:val="clear"/>
        </w:rPr>
        <w:t xml:space="preserve">: Following the 1814-1815 treaties, the Rothschilds utilized their war-time profits to lead the </w:t>
      </w:r>
      <w:hyperlink xmlns:r="http://schemas.openxmlformats.org/officeDocument/2006/relationships" r:id="docRId9">
        <w:r>
          <w:rPr>
            <w:rFonts w:ascii="Calibri" w:hAnsi="Calibri" w:cs="Calibri" w:eastAsia="Calibri"/>
            <w:color w:val="1558D6"/>
            <w:spacing w:val="0"/>
            <w:position w:val="0"/>
            <w:sz w:val="22"/>
            <w:u w:val="single"/>
            <w:shd w:fill="FFFFFF" w:val="clear"/>
          </w:rPr>
          <w:t xml:space="preserve">integration of European bond markets</w:t>
        </w:r>
      </w:hyperlink>
      <w:r>
        <w:rPr>
          <w:rFonts w:ascii="Calibri" w:hAnsi="Calibri" w:cs="Calibri" w:eastAsia="Calibri"/>
          <w:color w:val="0A0A0A"/>
          <w:spacing w:val="0"/>
          <w:position w:val="0"/>
          <w:sz w:val="22"/>
          <w:shd w:fill="FFFFFF" w:val="clear"/>
        </w:rPr>
        <w:t xml:space="preserve">, issuing massive loans for major powers like Prussia in 1818</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Distinction</w:t>
      </w:r>
      <w:r>
        <w:rPr>
          <w:rFonts w:ascii="Calibri" w:hAnsi="Calibri" w:cs="Calibri" w:eastAsia="Calibri"/>
          <w:color w:val="auto"/>
          <w:spacing w:val="0"/>
          <w:position w:val="0"/>
          <w:sz w:val="22"/>
          <w:shd w:fill="FFFFFF" w:val="clear"/>
        </w:rPr>
        <w:t xml:space="preserve">: While the </w:t>
      </w:r>
      <w:r>
        <w:rPr>
          <w:rFonts w:ascii="Calibri" w:hAnsi="Calibri" w:cs="Calibri" w:eastAsia="Calibri"/>
          <w:b/>
          <w:color w:val="auto"/>
          <w:spacing w:val="0"/>
          <w:position w:val="0"/>
          <w:sz w:val="22"/>
          <w:shd w:fill="FFFFFF" w:val="clear"/>
        </w:rPr>
        <w:t xml:space="preserve">Rothschilds</w:t>
      </w:r>
      <w:r>
        <w:rPr>
          <w:rFonts w:ascii="Calibri" w:hAnsi="Calibri" w:cs="Calibri" w:eastAsia="Calibri"/>
          <w:color w:val="auto"/>
          <w:spacing w:val="0"/>
          <w:position w:val="0"/>
          <w:sz w:val="22"/>
          <w:shd w:fill="FFFFFF" w:val="clear"/>
        </w:rPr>
        <w:t xml:space="preserve"> were central to the </w:t>
      </w:r>
      <w:hyperlink xmlns:r="http://schemas.openxmlformats.org/officeDocument/2006/relationships" r:id="docRId10">
        <w:r>
          <w:rPr>
            <w:rFonts w:ascii="Calibri" w:hAnsi="Calibri" w:cs="Calibri" w:eastAsia="Calibri"/>
            <w:color w:val="0000FF"/>
            <w:spacing w:val="0"/>
            <w:position w:val="0"/>
            <w:sz w:val="22"/>
            <w:u w:val="single"/>
            <w:shd w:fill="FFFFFF" w:val="clear"/>
          </w:rPr>
          <w:t xml:space="preserve">1814/1815 treaty-era financing</w:t>
        </w:r>
      </w:hyperlink>
      <w:r>
        <w:rPr>
          <w:rFonts w:ascii="Calibri" w:hAnsi="Calibri" w:cs="Calibri" w:eastAsia="Calibri"/>
          <w:color w:val="auto"/>
          <w:spacing w:val="0"/>
          <w:position w:val="0"/>
          <w:sz w:val="22"/>
          <w:shd w:fill="FFFFFF" w:val="clear"/>
        </w:rPr>
        <w:t xml:space="preserve">, the </w:t>
      </w:r>
      <w:r>
        <w:rPr>
          <w:rFonts w:ascii="Calibri" w:hAnsi="Calibri" w:cs="Calibri" w:eastAsia="Calibri"/>
          <w:b/>
          <w:color w:val="auto"/>
          <w:spacing w:val="0"/>
          <w:position w:val="0"/>
          <w:sz w:val="22"/>
          <w:shd w:fill="FFFFFF" w:val="clear"/>
        </w:rPr>
        <w:t xml:space="preserve">Epstein Bank</w:t>
      </w:r>
      <w:r>
        <w:rPr>
          <w:rFonts w:ascii="Calibri" w:hAnsi="Calibri" w:cs="Calibri" w:eastAsia="Calibri"/>
          <w:color w:val="auto"/>
          <w:spacing w:val="0"/>
          <w:position w:val="0"/>
          <w:sz w:val="22"/>
          <w:shd w:fill="FFFFFF" w:val="clear"/>
        </w:rPr>
        <w:t xml:space="preserve"> reached its peak influence decades later during the mid-to-late 19th century.</w:t>
      </w:r>
    </w:p>
    <w:p>
      <w:pPr>
        <w:numPr>
          <w:ilvl w:val="0"/>
          <w:numId w:val="10"/>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"Epstein" Overlap</w:t>
      </w:r>
      <w:r>
        <w:rPr>
          <w:rFonts w:ascii="Calibri" w:hAnsi="Calibri" w:cs="Calibri" w:eastAsia="Calibri"/>
          <w:color w:val="auto"/>
          <w:spacing w:val="0"/>
          <w:position w:val="0"/>
          <w:sz w:val="22"/>
          <w:shd w:fill="FFFFFF" w:val="clear"/>
        </w:rPr>
        <w:t xml:space="preserve">: The </w:t>
      </w:r>
      <w:hyperlink xmlns:r="http://schemas.openxmlformats.org/officeDocument/2006/relationships" r:id="docRId11">
        <w:r>
          <w:rPr>
            <w:rFonts w:ascii="Calibri" w:hAnsi="Calibri" w:cs="Calibri" w:eastAsia="Calibri"/>
            <w:color w:val="0000FF"/>
            <w:spacing w:val="0"/>
            <w:position w:val="0"/>
            <w:sz w:val="22"/>
            <w:u w:val="single"/>
            <w:shd w:fill="FFFFFF" w:val="clear"/>
          </w:rPr>
          <w:t xml:space="preserve">Epstein banking family</w:t>
        </w:r>
      </w:hyperlink>
      <w:r>
        <w:rPr>
          <w:rFonts w:ascii="Calibri" w:hAnsi="Calibri" w:cs="Calibri" w:eastAsia="Calibri"/>
          <w:color w:val="auto"/>
          <w:spacing w:val="0"/>
          <w:position w:val="0"/>
          <w:sz w:val="22"/>
          <w:shd w:fill="FFFFFF" w:val="clear"/>
        </w:rPr>
        <w:t xml:space="preserve"> of Vienna rose to prominence later in the 19th century. While some theories attempt to link prominent Viennese families of Jewish descent to Frankist networks due to their rapid social ascent, these remain largely speculative in academic history.</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Revolutionary Legacy</w:t>
      </w:r>
      <w:r>
        <w:rPr>
          <w:rFonts w:ascii="Calibri" w:hAnsi="Calibri" w:cs="Calibri" w:eastAsia="Calibri"/>
          <w:color w:val="auto"/>
          <w:spacing w:val="0"/>
          <w:position w:val="0"/>
          <w:sz w:val="22"/>
          <w:shd w:fill="FFFFFF" w:val="clear"/>
        </w:rPr>
        <w:t xml:space="preserve">: Some Frankists, like Moses Dobruchka (known as Junius Frey), were active in the French Revolution, which the 1814 Vienna Treaty specifically sought to dismantle by restoring the "Ancient Regime" and conservative monarchies.</w:t>
      </w:r>
    </w:p>
    <w:p>
      <w:pPr>
        <w:spacing w:before="0" w:after="180" w:line="360"/>
        <w:ind w:right="0" w:left="0" w:firstLine="0"/>
        <w:jc w:val="left"/>
        <w:rPr>
          <w:rFonts w:ascii="Calibri" w:hAnsi="Calibri" w:cs="Calibri" w:eastAsia="Calibri"/>
          <w:color w:val="0A0A0A"/>
          <w:spacing w:val="0"/>
          <w:position w:val="0"/>
          <w:sz w:val="22"/>
          <w:shd w:fill="FFFFFF" w:val="clear"/>
        </w:rPr>
      </w:pPr>
    </w:p>
    <w:p>
      <w:pPr>
        <w:spacing w:before="0" w:after="100" w:line="240"/>
        <w:ind w:right="0" w:left="0" w:firstLine="0"/>
        <w:jc w:val="left"/>
        <w:rPr>
          <w:rFonts w:ascii="Calibri" w:hAnsi="Calibri" w:cs="Calibri" w:eastAsia="Calibri"/>
          <w:color w:val="auto"/>
          <w:spacing w:val="0"/>
          <w:position w:val="0"/>
          <w:sz w:val="22"/>
          <w:shd w:fill="FFFFFF" w:val="clear"/>
        </w:rPr>
      </w:pPr>
      <w:r>
        <w:object w:dxaOrig="8680" w:dyaOrig="4869">
          <v:rect xmlns:o="urn:schemas-microsoft-com:office:office" xmlns:v="urn:schemas-microsoft-com:vml" id="rectole0000000001" style="width:434.000000pt;height:243.4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1" ShapeID="rectole0000000001" r:id="docRId12"/>
        </w:object>
      </w:r>
      <w:hyperlink xmlns:r="http://schemas.openxmlformats.org/officeDocument/2006/relationships" r:id="docRId14">
        <w:r>
          <w:rPr>
            <w:rFonts w:ascii="Calibri" w:hAnsi="Calibri" w:cs="Calibri" w:eastAsia="Calibri"/>
            <w:color w:val="0000FF"/>
            <w:spacing w:val="0"/>
            <w:position w:val="0"/>
            <w:sz w:val="22"/>
            <w:u w:val="single"/>
            <w:shd w:fill="FFFFFF" w:val="clear"/>
          </w:rPr>
          <w:t xml:space="preserve">https://www.google.nl/search?q=vienna+treaty+1814+Britain+Rothschild+bank+Epstein+Bank&amp;</w:t>
        </w:r>
      </w:hyperlink>
    </w:p>
    <w:p>
      <w:pPr>
        <w:spacing w:before="0" w:after="100" w:line="240"/>
        <w:ind w:right="0" w:left="0" w:firstLine="0"/>
        <w:jc w:val="left"/>
        <w:rPr>
          <w:rFonts w:ascii="Calibri" w:hAnsi="Calibri" w:cs="Calibri" w:eastAsia="Calibri"/>
          <w:b/>
          <w:color w:val="auto"/>
          <w:spacing w:val="0"/>
          <w:position w:val="0"/>
          <w:sz w:val="22"/>
          <w:shd w:fill="FFFFFF" w:val="clear"/>
        </w:rPr>
      </w:pPr>
      <w:r>
        <w:object w:dxaOrig="8696" w:dyaOrig="4902">
          <v:rect xmlns:o="urn:schemas-microsoft-com:office:office" xmlns:v="urn:schemas-microsoft-com:vml" id="rectole0000000002" style="width:434.800000pt;height:245.10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2" ShapeID="rectole0000000002" r:id="docRId15"/>
        </w:object>
      </w:r>
      <w:r>
        <w:rPr>
          <w:rFonts w:ascii="Calibri" w:hAnsi="Calibri" w:cs="Calibri" w:eastAsia="Calibri"/>
          <w:color w:val="auto"/>
          <w:spacing w:val="0"/>
          <w:position w:val="0"/>
          <w:sz w:val="22"/>
          <w:shd w:fill="FFFFFF" w:val="clear"/>
        </w:rPr>
        <w:br/>
      </w:r>
      <w:r>
        <w:rPr>
          <w:rFonts w:ascii="Calibri" w:hAnsi="Calibri" w:cs="Calibri" w:eastAsia="Calibri"/>
          <w:b/>
          <w:color w:val="auto"/>
          <w:spacing w:val="0"/>
          <w:position w:val="0"/>
          <w:sz w:val="22"/>
          <w:shd w:fill="FFFFFF" w:val="clear"/>
        </w:rPr>
        <w:br/>
        <w:t xml:space="preserve">4.9.26: THE END is NEAR, The MEDIA Cleanse/JFK, The “START”, Timing, Pray! </w:t>
      </w:r>
      <w:hyperlink xmlns:r="http://schemas.openxmlformats.org/officeDocument/2006/relationships" r:id="docRId17">
        <w:r>
          <w:rPr>
            <w:rFonts w:ascii="Calibri" w:hAnsi="Calibri" w:cs="Calibri" w:eastAsia="Calibri"/>
            <w:color w:val="0000FF"/>
            <w:spacing w:val="0"/>
            <w:position w:val="0"/>
            <w:sz w:val="22"/>
            <w:u w:val="single"/>
            <w:shd w:fill="FFFFFF" w:val="clear"/>
          </w:rPr>
          <w:t xml:space="preserve">https://youtu.be/wCkgwdI4I5E?si=Ue2G2VkE3kRVmLyq</w:t>
        </w:r>
        <w:r>
          <w:rPr>
            <w:rFonts w:ascii="Calibri" w:hAnsi="Calibri" w:cs="Calibri" w:eastAsia="Calibri"/>
            <w:vanish/>
            <w:color w:val="0000FF"/>
            <w:spacing w:val="0"/>
            <w:position w:val="0"/>
            <w:sz w:val="22"/>
            <w:u w:val="single"/>
            <w:shd w:fill="FFFFFF" w:val="clear"/>
          </w:rPr>
          <w:t xml:space="preserve">HYPERLINK "https://youtu.be/wCkgwdI4I5E?si=Ue2G2VkE3kRVmLyq&amp;t=1955"</w:t>
        </w:r>
        <w:r>
          <w:rPr>
            <w:rFonts w:ascii="Calibri" w:hAnsi="Calibri" w:cs="Calibri" w:eastAsia="Calibri"/>
            <w:color w:val="0000FF"/>
            <w:spacing w:val="0"/>
            <w:position w:val="0"/>
            <w:sz w:val="22"/>
            <w:u w:val="single"/>
            <w:shd w:fill="FFFFFF" w:val="clear"/>
          </w:rPr>
          <w:t xml:space="preserve">&amp;</w:t>
        </w:r>
        <w:r>
          <w:rPr>
            <w:rFonts w:ascii="Calibri" w:hAnsi="Calibri" w:cs="Calibri" w:eastAsia="Calibri"/>
            <w:vanish/>
            <w:color w:val="0000FF"/>
            <w:spacing w:val="0"/>
            <w:position w:val="0"/>
            <w:sz w:val="22"/>
            <w:u w:val="single"/>
            <w:shd w:fill="FFFFFF" w:val="clear"/>
          </w:rPr>
          <w:t xml:space="preserve">HYPERLINK "https://youtu.be/wCkgwdI4I5E?si=Ue2G2VkE3kRVmLyq&amp;t=1955"</w:t>
        </w:r>
        <w:r>
          <w:rPr>
            <w:rFonts w:ascii="Calibri" w:hAnsi="Calibri" w:cs="Calibri" w:eastAsia="Calibri"/>
            <w:color w:val="0000FF"/>
            <w:spacing w:val="0"/>
            <w:position w:val="0"/>
            <w:sz w:val="22"/>
            <w:u w:val="single"/>
            <w:shd w:fill="FFFFFF" w:val="clear"/>
          </w:rPr>
          <w:t xml:space="preserve">t=1955</w:t>
        </w:r>
      </w:hyperlink>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Are frankist decendence of Cain?</w:t>
        <w:br/>
      </w:r>
      <w:r>
        <w:rPr>
          <w:rFonts w:ascii="Calibri" w:hAnsi="Calibri" w:cs="Calibri" w:eastAsia="Calibri"/>
          <w:color w:val="auto"/>
          <w:spacing w:val="0"/>
          <w:position w:val="0"/>
          <w:sz w:val="22"/>
          <w:shd w:fill="FFFFFF" w:val="clear"/>
        </w:rPr>
        <w:t xml:space="preserve">The idea that Frankists are the "descendants of Cain" is not a genealogical fact, but a </w:t>
      </w:r>
      <w:r>
        <w:rPr>
          <w:rFonts w:ascii="Calibri" w:hAnsi="Calibri" w:cs="Calibri" w:eastAsia="Calibri"/>
          <w:b/>
          <w:color w:val="auto"/>
          <w:spacing w:val="0"/>
          <w:position w:val="0"/>
          <w:sz w:val="22"/>
          <w:shd w:fill="FFFFFF" w:val="clear"/>
        </w:rPr>
        <w:t xml:space="preserve">central mystical doctrine</w:t>
      </w:r>
      <w:r>
        <w:rPr>
          <w:rFonts w:ascii="Calibri" w:hAnsi="Calibri" w:cs="Calibri" w:eastAsia="Calibri"/>
          <w:color w:val="auto"/>
          <w:spacing w:val="0"/>
          <w:position w:val="0"/>
          <w:sz w:val="22"/>
          <w:shd w:fill="FFFFFF" w:val="clear"/>
        </w:rPr>
        <w:t xml:space="preserve"> taught by Jacob Frank himself.</w:t>
      </w:r>
      <w:r>
        <w:rPr>
          <w:rFonts w:ascii="Calibri" w:hAnsi="Calibri" w:cs="Calibri" w:eastAsia="Calibri"/>
          <w:b/>
          <w:color w:val="auto"/>
          <w:spacing w:val="0"/>
          <w:position w:val="0"/>
          <w:sz w:val="22"/>
          <w:shd w:fill="FFFFFF" w:val="clear"/>
        </w:rPr>
        <w:t xml:space="preserve"> </w:t>
      </w:r>
      <w:r>
        <w:rPr>
          <w:rFonts w:ascii="Calibri" w:hAnsi="Calibri" w:cs="Calibri" w:eastAsia="Calibri"/>
          <w:color w:val="auto"/>
          <w:spacing w:val="0"/>
          <w:position w:val="0"/>
          <w:sz w:val="22"/>
          <w:shd w:fill="FFFFFF" w:val="clear"/>
        </w:rPr>
        <w:t xml:space="preserve">In Frankist theology, being a "descendant of Cain" was considered a badge of spiritual superiority rather than a curse.</w:t>
      </w:r>
    </w:p>
    <w:p>
      <w:pPr>
        <w:spacing w:before="0" w:after="100" w:line="240"/>
        <w:ind w:right="0" w:left="0" w:firstLine="0"/>
        <w:jc w:val="left"/>
        <w:rPr>
          <w:rFonts w:ascii="Calibri" w:hAnsi="Calibri" w:cs="Calibri" w:eastAsia="Calibri"/>
          <w:color w:val="auto"/>
          <w:spacing w:val="0"/>
          <w:position w:val="0"/>
          <w:sz w:val="22"/>
          <w:shd w:fill="FFFFFF" w:val="clear"/>
        </w:rPr>
      </w:pPr>
    </w:p>
    <w:p>
      <w:pPr>
        <w:spacing w:before="0" w:after="100" w:line="240"/>
        <w:ind w:right="0" w:left="0" w:firstLine="0"/>
        <w:jc w:val="left"/>
        <w:rPr>
          <w:rFonts w:ascii="Calibri" w:hAnsi="Calibri" w:cs="Calibri" w:eastAsia="Calibri"/>
          <w:b/>
          <w:color w:val="auto"/>
          <w:spacing w:val="0"/>
          <w:position w:val="0"/>
          <w:sz w:val="22"/>
          <w:shd w:fill="FFFFFF" w:val="clear"/>
        </w:rPr>
      </w:pP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"Seed of Cain" in Frankist Belief</w:t>
      </w:r>
    </w:p>
    <w:p>
      <w:pPr>
        <w:numPr>
          <w:ilvl w:val="0"/>
          <w:numId w:val="14"/>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Rejection of Abel:</w:t>
      </w:r>
      <w:r>
        <w:rPr>
          <w:rFonts w:ascii="Calibri" w:hAnsi="Calibri" w:cs="Calibri" w:eastAsia="Calibri"/>
          <w:color w:val="auto"/>
          <w:spacing w:val="0"/>
          <w:position w:val="0"/>
          <w:sz w:val="22"/>
          <w:shd w:fill="FFFFFF" w:val="clear"/>
        </w:rPr>
        <w:t xml:space="preserve"> Traditional Judaism views Abel as the righteous brother and Cain as the murderer. Jacob Frank reversed this, teaching that Abel represented the "weak" and "blind" who followed traditional laws.</w:t>
        <w:br/>
      </w:r>
    </w:p>
    <w:p>
      <w:pPr>
        <w:numPr>
          <w:ilvl w:val="0"/>
          <w:numId w:val="14"/>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Cain as the True Hero:</w:t>
      </w:r>
      <w:r>
        <w:rPr>
          <w:rFonts w:ascii="Calibri" w:hAnsi="Calibri" w:cs="Calibri" w:eastAsia="Calibri"/>
          <w:color w:val="auto"/>
          <w:spacing w:val="0"/>
          <w:position w:val="0"/>
          <w:sz w:val="22"/>
          <w:shd w:fill="FFFFFF" w:val="clear"/>
        </w:rPr>
        <w:t xml:space="preserve"> Frank taught that Cain possessed a "higher soul" from the "Other Side" (</w:t>
      </w:r>
      <w:r>
        <w:rPr>
          <w:rFonts w:ascii="Calibri" w:hAnsi="Calibri" w:cs="Calibri" w:eastAsia="Calibri"/>
          <w:i/>
          <w:color w:val="auto"/>
          <w:spacing w:val="0"/>
          <w:position w:val="0"/>
          <w:sz w:val="22"/>
          <w:shd w:fill="FFFFFF" w:val="clear"/>
        </w:rPr>
        <w:t xml:space="preserve">Sitra Achra</w:t>
      </w:r>
      <w:r>
        <w:rPr>
          <w:rFonts w:ascii="Calibri" w:hAnsi="Calibri" w:cs="Calibri" w:eastAsia="Calibri"/>
          <w:color w:val="auto"/>
          <w:spacing w:val="0"/>
          <w:position w:val="0"/>
          <w:sz w:val="22"/>
          <w:shd w:fill="FFFFFF" w:val="clear"/>
        </w:rPr>
        <w:t xml:space="preserve">). To Frank, Cain was the first human to attempt to break free from the limitations of the physical world and the "tyranny" of religious law.</w:t>
        <w:br/>
      </w:r>
    </w:p>
    <w:p>
      <w:pPr>
        <w:numPr>
          <w:ilvl w:val="0"/>
          <w:numId w:val="14"/>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"Great Brother":</w:t>
      </w:r>
      <w:r>
        <w:rPr>
          <w:rFonts w:ascii="Calibri" w:hAnsi="Calibri" w:cs="Calibri" w:eastAsia="Calibri"/>
          <w:color w:val="auto"/>
          <w:spacing w:val="0"/>
          <w:position w:val="0"/>
          <w:sz w:val="22"/>
          <w:shd w:fill="FFFFFF" w:val="clear"/>
        </w:rPr>
        <w:t xml:space="preserve"> Frank often referred to himself and his inner circle as being of the "Seed of Cain." He believed they were destined to overthrow the old world order (represented by the "Seed of Abel") through "Redemption through Sin."</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Connection to Vienna 1814 and Banking</w:t>
        <w:br/>
      </w:r>
      <w:r>
        <w:rPr>
          <w:rFonts w:ascii="Calibri" w:hAnsi="Calibri" w:cs="Calibri" w:eastAsia="Calibri"/>
          <w:color w:val="auto"/>
          <w:spacing w:val="0"/>
          <w:position w:val="0"/>
          <w:sz w:val="22"/>
          <w:shd w:fill="FFFFFF" w:val="clear"/>
        </w:rPr>
        <w:t xml:space="preserve">While this "Cainite" identity was a secret religious belief, it explains why Frankists were so willing to subvert social norms:</w:t>
      </w:r>
    </w:p>
    <w:p>
      <w:pPr>
        <w:numPr>
          <w:ilvl w:val="0"/>
          <w:numId w:val="16"/>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Strategic Apostasy:</w:t>
      </w:r>
      <w:r>
        <w:rPr>
          <w:rFonts w:ascii="Calibri" w:hAnsi="Calibri" w:cs="Calibri" w:eastAsia="Calibri"/>
          <w:color w:val="auto"/>
          <w:spacing w:val="0"/>
          <w:position w:val="0"/>
          <w:sz w:val="22"/>
          <w:shd w:fill="FFFFFF" w:val="clear"/>
        </w:rPr>
        <w:t xml:space="preserve"> Just as Cain was a "wanderer," Frankists believed they had to wander between religions (Judaism, Islam, and eventually Catholicism) to accomplish their goals.</w:t>
        <w:br/>
      </w:r>
    </w:p>
    <w:p>
      <w:pPr>
        <w:numPr>
          <w:ilvl w:val="0"/>
          <w:numId w:val="16"/>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Social Ascent:</w:t>
      </w:r>
      <w:r>
        <w:rPr>
          <w:rFonts w:ascii="Calibri" w:hAnsi="Calibri" w:cs="Calibri" w:eastAsia="Calibri"/>
          <w:color w:val="auto"/>
          <w:spacing w:val="0"/>
          <w:position w:val="0"/>
          <w:sz w:val="22"/>
          <w:shd w:fill="FFFFFF" w:val="clear"/>
        </w:rPr>
        <w:t xml:space="preserve"> By 1814, many Frankist families in Vienna and Poland had used this "rule-breaking" philosophy to aggressively enter the nobility and high finance, often distancing themselves from the traditional Ashkenazi community.</w:t>
        <w:br/>
      </w:r>
    </w:p>
    <w:p>
      <w:pPr>
        <w:numPr>
          <w:ilvl w:val="0"/>
          <w:numId w:val="16"/>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Rothschild Distinction:</w:t>
      </w:r>
      <w:r>
        <w:rPr>
          <w:rFonts w:ascii="Calibri" w:hAnsi="Calibri" w:cs="Calibri" w:eastAsia="Calibri"/>
          <w:color w:val="auto"/>
          <w:spacing w:val="0"/>
          <w:position w:val="0"/>
          <w:sz w:val="22"/>
          <w:shd w:fill="FFFFFF" w:val="clear"/>
        </w:rPr>
        <w:t xml:space="preserve"> The </w:t>
      </w:r>
      <w:r>
        <w:rPr>
          <w:rFonts w:ascii="Calibri" w:hAnsi="Calibri" w:cs="Calibri" w:eastAsia="Calibri"/>
          <w:b/>
          <w:color w:val="auto"/>
          <w:spacing w:val="0"/>
          <w:position w:val="0"/>
          <w:sz w:val="22"/>
          <w:shd w:fill="FFFFFF" w:val="clear"/>
        </w:rPr>
        <w:t xml:space="preserve">Rothschilds</w:t>
      </w:r>
      <w:r>
        <w:rPr>
          <w:rFonts w:ascii="Calibri" w:hAnsi="Calibri" w:cs="Calibri" w:eastAsia="Calibri"/>
          <w:color w:val="auto"/>
          <w:spacing w:val="0"/>
          <w:position w:val="0"/>
          <w:sz w:val="22"/>
          <w:shd w:fill="FFFFFF" w:val="clear"/>
        </w:rPr>
        <w:t xml:space="preserve"> and other mainstream Jewish banking families (like the </w:t>
      </w:r>
      <w:r>
        <w:rPr>
          <w:rFonts w:ascii="Calibri" w:hAnsi="Calibri" w:cs="Calibri" w:eastAsia="Calibri"/>
          <w:b/>
          <w:color w:val="auto"/>
          <w:spacing w:val="0"/>
          <w:position w:val="0"/>
          <w:sz w:val="22"/>
          <w:shd w:fill="FFFFFF" w:val="clear"/>
        </w:rPr>
        <w:t xml:space="preserve">Epsteins</w:t>
      </w:r>
      <w:r>
        <w:rPr>
          <w:rFonts w:ascii="Calibri" w:hAnsi="Calibri" w:cs="Calibri" w:eastAsia="Calibri"/>
          <w:color w:val="auto"/>
          <w:spacing w:val="0"/>
          <w:position w:val="0"/>
          <w:sz w:val="22"/>
          <w:shd w:fill="FFFFFF" w:val="clear"/>
        </w:rPr>
        <w:t xml:space="preserve">) followed traditional or Enlightenment values based on stability and law. They did not share or promote the "Cainite" theology of the Frankists.</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Summary of the Lineage</w:t>
      </w:r>
    </w:p>
    <w:p>
      <w:pPr>
        <w:numPr>
          <w:ilvl w:val="0"/>
          <w:numId w:val="18"/>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Biblical/Mythical:</w:t>
      </w:r>
      <w:r>
        <w:rPr>
          <w:rFonts w:ascii="Calibri" w:hAnsi="Calibri" w:cs="Calibri" w:eastAsia="Calibri"/>
          <w:color w:val="auto"/>
          <w:spacing w:val="0"/>
          <w:position w:val="0"/>
          <w:sz w:val="22"/>
          <w:shd w:fill="FFFFFF" w:val="clear"/>
        </w:rPr>
        <w:t xml:space="preserve"> Frankists claimed spiritual descent from Cain to justify radical actions.</w:t>
      </w:r>
    </w:p>
    <w:p>
      <w:pPr>
        <w:numPr>
          <w:ilvl w:val="0"/>
          <w:numId w:val="18"/>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Historical:</w:t>
      </w:r>
      <w:r>
        <w:rPr>
          <w:rFonts w:ascii="Calibri" w:hAnsi="Calibri" w:cs="Calibri" w:eastAsia="Calibri"/>
          <w:color w:val="auto"/>
          <w:spacing w:val="0"/>
          <w:position w:val="0"/>
          <w:sz w:val="22"/>
          <w:shd w:fill="FFFFFF" w:val="clear"/>
        </w:rPr>
        <w:t xml:space="preserve"> They were biologically </w:t>
      </w:r>
      <w:r>
        <w:rPr>
          <w:rFonts w:ascii="Calibri" w:hAnsi="Calibri" w:cs="Calibri" w:eastAsia="Calibri"/>
          <w:b/>
          <w:color w:val="auto"/>
          <w:spacing w:val="0"/>
          <w:position w:val="0"/>
          <w:sz w:val="22"/>
          <w:shd w:fill="FFFFFF" w:val="clear"/>
        </w:rPr>
        <w:t xml:space="preserve">Ashkenazi Jews</w:t>
      </w:r>
      <w:r>
        <w:rPr>
          <w:rFonts w:ascii="Calibri" w:hAnsi="Calibri" w:cs="Calibri" w:eastAsia="Calibri"/>
          <w:color w:val="auto"/>
          <w:spacing w:val="0"/>
          <w:position w:val="0"/>
          <w:sz w:val="22"/>
          <w:shd w:fill="FFFFFF" w:val="clear"/>
        </w:rPr>
        <w:t xml:space="preserve"> from Poland and Ukraine.</w:t>
      </w:r>
    </w:p>
    <w:p>
      <w:pPr>
        <w:numPr>
          <w:ilvl w:val="0"/>
          <w:numId w:val="18"/>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1814 Reality:</w:t>
      </w:r>
      <w:r>
        <w:rPr>
          <w:rFonts w:ascii="Calibri" w:hAnsi="Calibri" w:cs="Calibri" w:eastAsia="Calibri"/>
          <w:color w:val="auto"/>
          <w:spacing w:val="0"/>
          <w:position w:val="0"/>
          <w:sz w:val="22"/>
          <w:shd w:fill="FFFFFF" w:val="clear"/>
        </w:rPr>
        <w:t xml:space="preserve"> By the time of the Vienna Treaty, the "Seed of Cain" had largely transformed into a class of Catholic-converted aristocrats and professionals.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 the </w:t>
      </w:r>
      <w:hyperlink xmlns:r="http://schemas.openxmlformats.org/officeDocument/2006/relationships" r:id="docRId18">
        <w:r>
          <w:rPr>
            <w:rFonts w:ascii="Calibri" w:hAnsi="Calibri" w:cs="Calibri" w:eastAsia="Calibri"/>
            <w:i/>
            <w:color w:val="1558D6"/>
            <w:spacing w:val="0"/>
            <w:position w:val="0"/>
            <w:sz w:val="22"/>
            <w:u w:val="single"/>
            <w:shd w:fill="auto" w:val="clear"/>
          </w:rPr>
          <w:t xml:space="preserve">Congress of Vienna</w:t>
        </w:r>
      </w:hyperlink>
      <w:r>
        <w:rPr>
          <w:rFonts w:ascii="Calibri" w:hAnsi="Calibri" w:cs="Calibri" w:eastAsia="Calibri"/>
          <w:color w:val="auto"/>
          <w:spacing w:val="0"/>
          <w:position w:val="0"/>
          <w:sz w:val="22"/>
          <w:shd w:fill="auto" w:val="clear"/>
        </w:rPr>
        <w:t xml:space="preserve"> re-ordered Europe in 1814, the Frankist search for the Messiah took a desperate turn: </w:t>
      </w:r>
      <w:r>
        <w:rPr>
          <w:rFonts w:ascii="Calibri" w:hAnsi="Calibri" w:cs="Calibri" w:eastAsia="Calibri"/>
          <w:b/>
          <w:color w:val="auto"/>
          <w:spacing w:val="0"/>
          <w:position w:val="0"/>
          <w:sz w:val="22"/>
          <w:shd w:fill="auto" w:val="clear"/>
        </w:rPr>
        <w:t xml:space="preserve">The "Cainite" Succession:</w:t>
      </w:r>
      <w:r>
        <w:rPr>
          <w:rFonts w:ascii="Calibri" w:hAnsi="Calibri" w:cs="Calibri" w:eastAsia="Calibri"/>
          <w:color w:val="auto"/>
          <w:spacing w:val="0"/>
          <w:position w:val="0"/>
          <w:sz w:val="22"/>
          <w:shd w:fill="auto" w:val="clear"/>
        </w:rPr>
        <w:t xml:space="preserve"> Because they believed they were the "Seed of Cain," they didn't look for a religious leader in a synagogue. They looked for "messianic" power in </w:t>
      </w:r>
      <w:r>
        <w:rPr>
          <w:rFonts w:ascii="Calibri" w:hAnsi="Calibri" w:cs="Calibri" w:eastAsia="Calibri"/>
          <w:b/>
          <w:color w:val="auto"/>
          <w:spacing w:val="0"/>
          <w:position w:val="0"/>
          <w:sz w:val="22"/>
          <w:shd w:fill="auto" w:val="clear"/>
        </w:rPr>
        <w:t xml:space="preserve">politics, banking, and secret societies</w:t>
      </w:r>
      <w:r>
        <w:rPr>
          <w:rFonts w:ascii="Calibri" w:hAnsi="Calibri" w:cs="Calibri" w:eastAsia="Calibri"/>
          <w:color w:val="auto"/>
          <w:spacing w:val="0"/>
          <w:position w:val="0"/>
          <w:sz w:val="22"/>
          <w:shd w:fill="auto" w:val="clear"/>
        </w:rPr>
        <w:t xml:space="preserve">, believing that worldly influence was the ultimate sign of divine favor.</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Abraham Lincoln and the "Messiah" Concept</w:t>
      </w:r>
    </w:p>
    <w:p>
      <w:pPr>
        <w:numPr>
          <w:ilvl w:val="0"/>
          <w:numId w:val="21"/>
        </w:numPr>
        <w:tabs>
          <w:tab w:val="left" w:pos="720" w:leader="none"/>
        </w:tabs>
        <w:spacing w:before="0" w:after="100" w:line="240"/>
        <w:ind w:right="0" w:left="567"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American Messiah</w:t>
      </w:r>
      <w:r>
        <w:rPr>
          <w:rFonts w:ascii="Calibri" w:hAnsi="Calibri" w:cs="Calibri" w:eastAsia="Calibri"/>
          <w:color w:val="auto"/>
          <w:spacing w:val="0"/>
          <w:position w:val="0"/>
          <w:sz w:val="22"/>
          <w:shd w:fill="FFFFFF" w:val="clear"/>
        </w:rPr>
        <w:t xml:space="preserve">: In American history,  </w:t>
      </w:r>
      <w:hyperlink xmlns:r="http://schemas.openxmlformats.org/officeDocument/2006/relationships" r:id="docRId19">
        <w:r>
          <w:rPr>
            <w:rFonts w:ascii="Calibri" w:hAnsi="Calibri" w:cs="Calibri" w:eastAsia="Calibri"/>
            <w:b/>
            <w:color w:val="0000FF"/>
            <w:spacing w:val="0"/>
            <w:position w:val="0"/>
            <w:sz w:val="22"/>
            <w:u w:val="single"/>
            <w:shd w:fill="FFFFFF" w:val="clear"/>
          </w:rPr>
          <w:t xml:space="preserve">Abraham Lincoln</w:t>
        </w:r>
      </w:hyperlink>
      <w:r>
        <w:rPr>
          <w:rFonts w:ascii="Calibri" w:hAnsi="Calibri" w:cs="Calibri" w:eastAsia="Calibri"/>
          <w:color w:val="auto"/>
          <w:spacing w:val="0"/>
          <w:position w:val="0"/>
          <w:sz w:val="22"/>
          <w:shd w:fill="FFFFFF" w:val="clear"/>
        </w:rPr>
        <w:t xml:space="preserve">  is frequently described in "Messianic" terms. Following his assassination on Good Friday, he was elevated to the status of a "Martyr-President" who died to save the Union and end slavery.</w:t>
        <w:br/>
      </w:r>
    </w:p>
    <w:p>
      <w:pPr>
        <w:numPr>
          <w:ilvl w:val="0"/>
          <w:numId w:val="21"/>
        </w:numPr>
        <w:tabs>
          <w:tab w:val="left" w:pos="720" w:leader="none"/>
        </w:tabs>
        <w:spacing w:before="0" w:after="100" w:line="240"/>
        <w:ind w:right="0" w:left="567"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Lincoln vs. the Monarchies</w:t>
      </w:r>
      <w:r>
        <w:rPr>
          <w:rFonts w:ascii="Calibri" w:hAnsi="Calibri" w:cs="Calibri" w:eastAsia="Calibri"/>
          <w:color w:val="auto"/>
          <w:spacing w:val="0"/>
          <w:position w:val="0"/>
          <w:sz w:val="22"/>
          <w:shd w:fill="FFFFFF" w:val="clear"/>
        </w:rPr>
        <w:t xml:space="preserve">: Conspiracy theories often link Lincoln to the conflicts described in the Treaty of Verona. These theories claim that the same "autocratic powers" mentioned in the treaty (often involving the </w:t>
      </w:r>
      <w:r>
        <w:rPr>
          <w:rFonts w:ascii="Calibri" w:hAnsi="Calibri" w:cs="Calibri" w:eastAsia="Calibri"/>
          <w:b/>
          <w:color w:val="auto"/>
          <w:spacing w:val="0"/>
          <w:position w:val="0"/>
          <w:sz w:val="22"/>
          <w:shd w:fill="FFFFFF" w:val="clear"/>
        </w:rPr>
        <w:t xml:space="preserve">Rothschilds</w:t>
      </w:r>
      <w:r>
        <w:rPr>
          <w:rFonts w:ascii="Calibri" w:hAnsi="Calibri" w:cs="Calibri" w:eastAsia="Calibri"/>
          <w:color w:val="auto"/>
          <w:spacing w:val="0"/>
          <w:position w:val="0"/>
          <w:sz w:val="22"/>
          <w:shd w:fill="FFFFFF" w:val="clear"/>
        </w:rPr>
        <w:t xml:space="preserve"> or </w:t>
      </w:r>
      <w:r>
        <w:rPr>
          <w:rFonts w:ascii="Calibri" w:hAnsi="Calibri" w:cs="Calibri" w:eastAsia="Calibri"/>
          <w:b/>
          <w:color w:val="auto"/>
          <w:spacing w:val="0"/>
          <w:position w:val="0"/>
          <w:sz w:val="22"/>
          <w:shd w:fill="FFFFFF" w:val="clear"/>
        </w:rPr>
        <w:t xml:space="preserve">Vatican</w:t>
      </w:r>
      <w:r>
        <w:rPr>
          <w:rFonts w:ascii="Calibri" w:hAnsi="Calibri" w:cs="Calibri" w:eastAsia="Calibri"/>
          <w:color w:val="auto"/>
          <w:spacing w:val="0"/>
          <w:position w:val="0"/>
          <w:sz w:val="22"/>
          <w:shd w:fill="FFFFFF" w:val="clear"/>
        </w:rPr>
        <w:t xml:space="preserve">) conspired against Lincoln because his democratic leadership threatened the global order established in 1814/1822. </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Frankist Link</w:t>
      </w:r>
    </w:p>
    <w:p>
      <w:pPr>
        <w:numPr>
          <w:ilvl w:val="0"/>
          <w:numId w:val="23"/>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Subversion vs. Restoration</w:t>
      </w:r>
      <w:r>
        <w:rPr>
          <w:rFonts w:ascii="Calibri" w:hAnsi="Calibri" w:cs="Calibri" w:eastAsia="Calibri"/>
          <w:color w:val="auto"/>
          <w:spacing w:val="0"/>
          <w:position w:val="0"/>
          <w:sz w:val="22"/>
          <w:shd w:fill="FFFFFF" w:val="clear"/>
        </w:rPr>
        <w:t xml:space="preserve">: As previously discussed, Frankists practiced a form of "Redemption through Sin" to dismantle old religious and social structures.</w:t>
        <w:br/>
      </w:r>
    </w:p>
    <w:p>
      <w:pPr>
        <w:numPr>
          <w:ilvl w:val="0"/>
          <w:numId w:val="23"/>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Social Synthesis</w:t>
      </w:r>
      <w:r>
        <w:rPr>
          <w:rFonts w:ascii="Calibri" w:hAnsi="Calibri" w:cs="Calibri" w:eastAsia="Calibri"/>
          <w:color w:val="auto"/>
          <w:spacing w:val="0"/>
          <w:position w:val="0"/>
          <w:sz w:val="22"/>
          <w:shd w:fill="FFFFFF" w:val="clear"/>
        </w:rPr>
        <w:t xml:space="preserve">: In the world of 19th-century political intrigue, the </w:t>
      </w:r>
      <w:r>
        <w:rPr>
          <w:rFonts w:ascii="Calibri" w:hAnsi="Calibri" w:cs="Calibri" w:eastAsia="Calibri"/>
          <w:b/>
          <w:color w:val="auto"/>
          <w:spacing w:val="0"/>
          <w:position w:val="0"/>
          <w:sz w:val="22"/>
          <w:shd w:fill="FFFFFF" w:val="clear"/>
        </w:rPr>
        <w:t xml:space="preserve">Frankist</w:t>
      </w:r>
      <w:r>
        <w:rPr>
          <w:rFonts w:ascii="Calibri" w:hAnsi="Calibri" w:cs="Calibri" w:eastAsia="Calibri"/>
          <w:color w:val="auto"/>
          <w:spacing w:val="0"/>
          <w:position w:val="0"/>
          <w:sz w:val="22"/>
          <w:shd w:fill="FFFFFF" w:val="clear"/>
        </w:rPr>
        <w:t xml:space="preserve"> goal of radical subversion is sometimes positioned by theorists as the "secret" of the </w:t>
      </w:r>
      <w:r>
        <w:rPr>
          <w:rFonts w:ascii="Calibri" w:hAnsi="Calibri" w:cs="Calibri" w:eastAsia="Calibri"/>
          <w:b/>
          <w:color w:val="auto"/>
          <w:spacing w:val="0"/>
          <w:position w:val="0"/>
          <w:sz w:val="22"/>
          <w:shd w:fill="FFFFFF" w:val="clear"/>
        </w:rPr>
        <w:t xml:space="preserve">Verona Treaty's</w:t>
      </w:r>
      <w:r>
        <w:rPr>
          <w:rFonts w:ascii="Calibri" w:hAnsi="Calibri" w:cs="Calibri" w:eastAsia="Calibri"/>
          <w:color w:val="auto"/>
          <w:spacing w:val="0"/>
          <w:position w:val="0"/>
          <w:sz w:val="22"/>
          <w:shd w:fill="FFFFFF" w:val="clear"/>
        </w:rPr>
        <w:t xml:space="preserve"> goal of total restoration. While the Treaty of Verona sought to keep kings on thrones, the Frankist networks (integrated into the nobility) are often accused of working behind the scenes to disrupt those same institutions. </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Summary of the Connection</w:t>
        <w:br/>
      </w:r>
      <w:r>
        <w:rPr>
          <w:rFonts w:ascii="Calibri" w:hAnsi="Calibri" w:cs="Calibri" w:eastAsia="Calibri"/>
          <w:color w:val="auto"/>
          <w:spacing w:val="0"/>
          <w:position w:val="0"/>
          <w:sz w:val="22"/>
          <w:shd w:fill="FFFFFF" w:val="clear"/>
        </w:rPr>
        <w:t xml:space="preserve">The "Verona Treaty" represents the </w:t>
      </w:r>
      <w:r>
        <w:rPr>
          <w:rFonts w:ascii="Calibri" w:hAnsi="Calibri" w:cs="Calibri" w:eastAsia="Calibri"/>
          <w:b/>
          <w:color w:val="auto"/>
          <w:spacing w:val="0"/>
          <w:position w:val="0"/>
          <w:sz w:val="22"/>
          <w:shd w:fill="FFFFFF" w:val="clear"/>
        </w:rPr>
        <w:t xml:space="preserve">old world's</w:t>
      </w:r>
      <w:r>
        <w:rPr>
          <w:rFonts w:ascii="Calibri" w:hAnsi="Calibri" w:cs="Calibri" w:eastAsia="Calibri"/>
          <w:color w:val="auto"/>
          <w:spacing w:val="0"/>
          <w:position w:val="0"/>
          <w:sz w:val="22"/>
          <w:shd w:fill="FFFFFF" w:val="clear"/>
        </w:rPr>
        <w:t xml:space="preserve"> attempt to stop the spread of freedom, while </w:t>
      </w:r>
      <w:r>
        <w:rPr>
          <w:rFonts w:ascii="Calibri" w:hAnsi="Calibri" w:cs="Calibri" w:eastAsia="Calibri"/>
          <w:b/>
          <w:color w:val="auto"/>
          <w:spacing w:val="0"/>
          <w:position w:val="0"/>
          <w:sz w:val="22"/>
          <w:shd w:fill="FFFFFF" w:val="clear"/>
        </w:rPr>
        <w:t xml:space="preserve">Lincoln</w:t>
      </w:r>
      <w:r>
        <w:rPr>
          <w:rFonts w:ascii="Calibri" w:hAnsi="Calibri" w:cs="Calibri" w:eastAsia="Calibri"/>
          <w:color w:val="auto"/>
          <w:spacing w:val="0"/>
          <w:position w:val="0"/>
          <w:sz w:val="22"/>
          <w:shd w:fill="FFFFFF" w:val="clear"/>
        </w:rPr>
        <w:t xml:space="preserve"> represents the </w:t>
      </w:r>
      <w:r>
        <w:rPr>
          <w:rFonts w:ascii="Calibri" w:hAnsi="Calibri" w:cs="Calibri" w:eastAsia="Calibri"/>
          <w:b/>
          <w:color w:val="auto"/>
          <w:spacing w:val="0"/>
          <w:position w:val="0"/>
          <w:sz w:val="22"/>
          <w:shd w:fill="FFFFFF" w:val="clear"/>
        </w:rPr>
        <w:t xml:space="preserve">new world's</w:t>
      </w:r>
      <w:r>
        <w:rPr>
          <w:rFonts w:ascii="Calibri" w:hAnsi="Calibri" w:cs="Calibri" w:eastAsia="Calibri"/>
          <w:color w:val="auto"/>
          <w:spacing w:val="0"/>
          <w:position w:val="0"/>
          <w:sz w:val="22"/>
          <w:shd w:fill="FFFFFF" w:val="clear"/>
        </w:rPr>
        <w:t xml:space="preserve"> Messiah" of democracy. </w:t>
      </w:r>
    </w:p>
    <w:p>
      <w:pPr>
        <w:spacing w:before="0" w:after="100" w:line="240"/>
        <w:ind w:right="0" w:left="0" w:firstLine="0"/>
        <w:jc w:val="left"/>
        <w:rPr>
          <w:rFonts w:ascii="Calibri" w:hAnsi="Calibri" w:cs="Calibri" w:eastAsia="Calibri"/>
          <w:color w:val="auto"/>
          <w:spacing w:val="0"/>
          <w:position w:val="0"/>
          <w:sz w:val="22"/>
          <w:shd w:fill="FFFFFF" w:val="clear"/>
        </w:rPr>
      </w:pPr>
      <w:r>
        <w:object w:dxaOrig="8709" w:dyaOrig="2747">
          <v:rect xmlns:o="urn:schemas-microsoft-com:office:office" xmlns:v="urn:schemas-microsoft-com:vml" id="rectole0000000003" style="width:435.450000pt;height:137.3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3" ShapeID="rectole0000000003" r:id="docRId20"/>
        </w:objec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Abstract: </w:t>
      </w:r>
      <w:r>
        <w:rPr>
          <w:rFonts w:ascii="Calibri" w:hAnsi="Calibri" w:cs="Calibri" w:eastAsia="Calibri"/>
          <w:color w:val="auto"/>
          <w:spacing w:val="0"/>
          <w:position w:val="0"/>
          <w:sz w:val="22"/>
          <w:shd w:fill="FFFFFF" w:val="clear"/>
        </w:rPr>
        <w:t xml:space="preserve">The secret treaty of Verona, so often cited by historians and statesmen as proof of the autocratic and aggresive designs of the Alliance, is now known to be a newspaper forgery, apparendy fabricated by the Lisbon correspondent of the London </w:t>
      </w:r>
      <w:r>
        <w:rPr>
          <w:rFonts w:ascii="Calibri" w:hAnsi="Calibri" w:cs="Calibri" w:eastAsia="Calibri"/>
          <w:i/>
          <w:color w:val="auto"/>
          <w:spacing w:val="0"/>
          <w:position w:val="0"/>
          <w:sz w:val="22"/>
          <w:shd w:fill="FFFFFF" w:val="clear"/>
        </w:rPr>
        <w:t xml:space="preserve">Morning Chronicle</w:t>
      </w:r>
      <w:r>
        <w:rPr>
          <w:rFonts w:ascii="Calibri" w:hAnsi="Calibri" w:cs="Calibri" w:eastAsia="Calibri"/>
          <w:color w:val="auto"/>
          <w:spacing w:val="0"/>
          <w:position w:val="0"/>
          <w:sz w:val="22"/>
          <w:shd w:fill="FFFFFF" w:val="clear"/>
        </w:rPr>
        <w:t xml:space="preserve">. The “treaty,” dated November 22, 1822, purported to demonstrate that the continental powers, with the connivance of the Papacy, plotted the overthrow of representative governments and the freedom of the press throughout Europe. After the appearance of the document in the </w:t>
      </w:r>
      <w:r>
        <w:rPr>
          <w:rFonts w:ascii="Calibri" w:hAnsi="Calibri" w:cs="Calibri" w:eastAsia="Calibri"/>
          <w:i/>
          <w:color w:val="auto"/>
          <w:spacing w:val="0"/>
          <w:position w:val="0"/>
          <w:sz w:val="22"/>
          <w:shd w:fill="FFFFFF" w:val="clear"/>
        </w:rPr>
        <w:t xml:space="preserve">Chronicle</w:t>
      </w:r>
      <w:r>
        <w:rPr>
          <w:rFonts w:ascii="Calibri" w:hAnsi="Calibri" w:cs="Calibri" w:eastAsia="Calibri"/>
          <w:color w:val="auto"/>
          <w:spacing w:val="0"/>
          <w:position w:val="0"/>
          <w:sz w:val="22"/>
          <w:shd w:fill="FFFFFF" w:val="clear"/>
        </w:rPr>
        <w:t xml:space="preserve"> of June 11, 1823, Lieven, Esterhazy, Marcellus, and Werther immediately labeled it spurious and aprocryphal, and many contemporary journals followed suit. Later Chateaubriand and the other ministers who allegedly had signed it publicly repudiated the treaty. Their denials ended the controversy for a while, but twenty-three years later (April 8, 1846), the </w:t>
      </w:r>
      <w:r>
        <w:rPr>
          <w:rFonts w:ascii="Calibri" w:hAnsi="Calibri" w:cs="Calibri" w:eastAsia="Calibri"/>
          <w:i/>
          <w:color w:val="auto"/>
          <w:spacing w:val="0"/>
          <w:position w:val="0"/>
          <w:sz w:val="22"/>
          <w:shd w:fill="FFFFFF" w:val="clear"/>
        </w:rPr>
        <w:t xml:space="preserve">National</w:t>
      </w:r>
      <w:r>
        <w:rPr>
          <w:rFonts w:ascii="Calibri" w:hAnsi="Calibri" w:cs="Calibri" w:eastAsia="Calibri"/>
          <w:color w:val="auto"/>
          <w:spacing w:val="0"/>
          <w:position w:val="0"/>
          <w:sz w:val="22"/>
          <w:shd w:fill="FFFFFF" w:val="clear"/>
        </w:rPr>
        <w:t xml:space="preserve">, a Paris newspaper, repeated the anachronisms and flaws which give the forgery away; whereupon the </w:t>
      </w:r>
      <w:r>
        <w:rPr>
          <w:rFonts w:ascii="Calibri" w:hAnsi="Calibri" w:cs="Calibri" w:eastAsia="Calibri"/>
          <w:i/>
          <w:color w:val="auto"/>
          <w:spacing w:val="0"/>
          <w:position w:val="0"/>
          <w:sz w:val="22"/>
          <w:shd w:fill="FFFFFF" w:val="clear"/>
        </w:rPr>
        <w:t xml:space="preserve">Gazette de France</w:t>
      </w:r>
      <w:r>
        <w:rPr>
          <w:rFonts w:ascii="Calibri" w:hAnsi="Calibri" w:cs="Calibri" w:eastAsia="Calibri"/>
          <w:color w:val="auto"/>
          <w:spacing w:val="0"/>
          <w:position w:val="0"/>
          <w:sz w:val="22"/>
          <w:shd w:fill="FFFFFF" w:val="clear"/>
        </w:rPr>
        <w:t xml:space="preserve"> (April 9, 1846), the </w:t>
      </w:r>
      <w:r>
        <w:rPr>
          <w:rFonts w:ascii="Calibri" w:hAnsi="Calibri" w:cs="Calibri" w:eastAsia="Calibri"/>
          <w:i/>
          <w:color w:val="auto"/>
          <w:spacing w:val="0"/>
          <w:position w:val="0"/>
          <w:sz w:val="22"/>
          <w:shd w:fill="FFFFFF" w:val="clear"/>
        </w:rPr>
        <w:t xml:space="preserve">Courrier</w:t>
      </w:r>
      <w:r>
        <w:rPr>
          <w:rFonts w:ascii="Calibri" w:hAnsi="Calibri" w:cs="Calibri" w:eastAsia="Calibri"/>
          <w:color w:val="auto"/>
          <w:spacing w:val="0"/>
          <w:position w:val="0"/>
          <w:sz w:val="22"/>
          <w:shd w:fill="FFFFFF" w:val="clear"/>
        </w:rPr>
        <w:t xml:space="preserve"> (April 11, 1846), and the </w:t>
      </w:r>
      <w:r>
        <w:rPr>
          <w:rFonts w:ascii="Calibri" w:hAnsi="Calibri" w:cs="Calibri" w:eastAsia="Calibri"/>
          <w:i/>
          <w:color w:val="auto"/>
          <w:spacing w:val="0"/>
          <w:position w:val="0"/>
          <w:sz w:val="22"/>
          <w:shd w:fill="FFFFFF" w:val="clear"/>
        </w:rPr>
        <w:t xml:space="preserve">Echo français</w:t>
      </w:r>
      <w:r>
        <w:rPr>
          <w:rFonts w:ascii="Calibri" w:hAnsi="Calibri" w:cs="Calibri" w:eastAsia="Calibri"/>
          <w:color w:val="auto"/>
          <w:spacing w:val="0"/>
          <w:position w:val="0"/>
          <w:sz w:val="22"/>
          <w:shd w:fill="FFFFFF" w:val="clear"/>
        </w:rPr>
        <w:t xml:space="preserve"> (April 11, 1846), challenged this refutation, thus renewing the debate.</w:t>
      </w:r>
      <w:r>
        <w:rPr>
          <w:rFonts w:ascii="Calibri" w:hAnsi="Calibri" w:cs="Calibri" w:eastAsia="Calibri"/>
          <w:color w:val="auto"/>
          <w:spacing w:val="0"/>
          <w:position w:val="0"/>
          <w:sz w:val="22"/>
          <w:shd w:fill="FFFFFF" w:val="clear"/>
          <w:vertAlign w:val="superscript"/>
        </w:rPr>
        <w:t xml:space="preserve">2 </w:t>
      </w:r>
      <w:hyperlink xmlns:r="http://schemas.openxmlformats.org/officeDocument/2006/relationships" r:id="docRId22">
        <w:r>
          <w:rPr>
            <w:rFonts w:ascii="Calibri" w:hAnsi="Calibri" w:cs="Calibri" w:eastAsia="Calibri"/>
            <w:color w:val="0000FF"/>
            <w:spacing w:val="0"/>
            <w:position w:val="0"/>
            <w:sz w:val="20"/>
            <w:u w:val="single"/>
            <w:shd w:fill="FFFFFF" w:val="clear"/>
          </w:rPr>
          <w:t xml:space="preserve">https://link.springer.com/chapter/10.1007/978-94-010-2725-0_14#:~:text=After%20the%20appearance%20of%20the,refutation%2C%20thus%20renewing%20the%20debate.</w:t>
        </w:r>
        <w:r>
          <w:rPr>
            <w:rFonts w:ascii="Calibri" w:hAnsi="Calibri" w:cs="Calibri" w:eastAsia="Calibri"/>
            <w:vanish/>
            <w:color w:val="0000FF"/>
            <w:spacing w:val="0"/>
            <w:position w:val="0"/>
            <w:sz w:val="20"/>
            <w:u w:val="single"/>
            <w:shd w:fill="FFFFFF" w:val="clear"/>
          </w:rPr>
          <w:t xml:space="preserve">HYPERLINK "https://link.springer.com/chapter/10.1007/978-94-010-2725-0_14#:~:text=After%20the%20appearance%20of%20the,refutation%2C%20thus%20renewing%20the%20debate.&amp;text=The%20issue%20of%20Verona%20has,Canning%2C%20January%203%2C%201823"</w:t>
        </w:r>
        <w:r>
          <w:rPr>
            <w:rFonts w:ascii="Calibri" w:hAnsi="Calibri" w:cs="Calibri" w:eastAsia="Calibri"/>
            <w:color w:val="0000FF"/>
            <w:spacing w:val="0"/>
            <w:position w:val="0"/>
            <w:sz w:val="20"/>
            <w:u w:val="single"/>
            <w:shd w:fill="FFFFFF" w:val="clear"/>
          </w:rPr>
          <w:t xml:space="preserve">&amp;</w:t>
        </w:r>
        <w:r>
          <w:rPr>
            <w:rFonts w:ascii="Calibri" w:hAnsi="Calibri" w:cs="Calibri" w:eastAsia="Calibri"/>
            <w:vanish/>
            <w:color w:val="0000FF"/>
            <w:spacing w:val="0"/>
            <w:position w:val="0"/>
            <w:sz w:val="20"/>
            <w:u w:val="single"/>
            <w:shd w:fill="FFFFFF" w:val="clear"/>
          </w:rPr>
          <w:t xml:space="preserve">HYPERLINK "https://link.springer.com/chapter/10.1007/978-94-010-2725-0_14#:~:text=After%20the%20appearance%20of%20the,refutation%2C%20thus%20renewing%20the%20debate.&amp;text=The%20issue%20of%20Verona%20has,Canning%2C%20January%203%2C%201823"</w:t>
        </w:r>
        <w:r>
          <w:rPr>
            <w:rFonts w:ascii="Calibri" w:hAnsi="Calibri" w:cs="Calibri" w:eastAsia="Calibri"/>
            <w:color w:val="0000FF"/>
            <w:spacing w:val="0"/>
            <w:position w:val="0"/>
            <w:sz w:val="20"/>
            <w:u w:val="single"/>
            <w:shd w:fill="FFFFFF" w:val="clear"/>
          </w:rPr>
          <w:t xml:space="preserve">text=The%20issue%20of%20Verona%20has,Canning%2C%20January%203%2C%201823</w:t>
        </w:r>
      </w:hyperlink>
      <w:r>
        <w:rPr>
          <w:rFonts w:ascii="Calibri" w:hAnsi="Calibri" w:cs="Calibri" w:eastAsia="Calibri"/>
          <w:color w:val="auto"/>
          <w:spacing w:val="0"/>
          <w:position w:val="0"/>
          <w:sz w:val="20"/>
          <w:shd w:fill="FFFFFF" w:val="clear"/>
        </w:rPr>
        <w:t xml:space="preserve">.</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color w:val="auto"/>
          <w:spacing w:val="0"/>
          <w:position w:val="0"/>
          <w:sz w:val="22"/>
          <w:shd w:fill="FFFFFF" w:val="clear"/>
        </w:rPr>
        <w:t xml:space="preserve">The relationship between </w:t>
      </w:r>
      <w:r>
        <w:rPr>
          <w:rFonts w:ascii="Calibri" w:hAnsi="Calibri" w:cs="Calibri" w:eastAsia="Calibri"/>
          <w:b/>
          <w:color w:val="auto"/>
          <w:spacing w:val="0"/>
          <w:position w:val="0"/>
          <w:sz w:val="22"/>
          <w:shd w:fill="FFFFFF" w:val="clear"/>
        </w:rPr>
        <w:t xml:space="preserve">Frankism</w:t>
      </w:r>
      <w:r>
        <w:rPr>
          <w:rFonts w:ascii="Calibri" w:hAnsi="Calibri" w:cs="Calibri" w:eastAsia="Calibri"/>
          <w:color w:val="auto"/>
          <w:spacing w:val="0"/>
          <w:position w:val="0"/>
          <w:sz w:val="22"/>
          <w:shd w:fill="FFFFFF" w:val="clear"/>
        </w:rPr>
        <w:t xml:space="preserve"> and </w:t>
      </w:r>
      <w:r>
        <w:rPr>
          <w:rFonts w:ascii="Calibri" w:hAnsi="Calibri" w:cs="Calibri" w:eastAsia="Calibri"/>
          <w:b/>
          <w:color w:val="auto"/>
          <w:spacing w:val="0"/>
          <w:position w:val="0"/>
          <w:sz w:val="22"/>
          <w:shd w:fill="FFFFFF" w:val="clear"/>
        </w:rPr>
        <w:t xml:space="preserve"> Jerusalem</w:t>
      </w:r>
      <w:r>
        <w:rPr>
          <w:rFonts w:ascii="Calibri" w:hAnsi="Calibri" w:cs="Calibri" w:eastAsia="Calibri"/>
          <w:color w:val="auto"/>
          <w:spacing w:val="0"/>
          <w:position w:val="0"/>
          <w:sz w:val="22"/>
          <w:shd w:fill="FFFFFF" w:val="clear"/>
        </w:rPr>
        <w:t xml:space="preserve">  is one of explicit rejection. </w:t>
        <w:br/>
        <w:br/>
        <w:t xml:space="preserve">Unlike traditional Judaism, which centers on the return to Zion, Jacob Frank taught that the messianic era would be established in  </w:t>
      </w:r>
      <w:r>
        <w:rPr>
          <w:rFonts w:ascii="Calibri" w:hAnsi="Calibri" w:cs="Calibri" w:eastAsia="Calibri"/>
          <w:b/>
          <w:color w:val="auto"/>
          <w:spacing w:val="0"/>
          <w:position w:val="0"/>
          <w:sz w:val="22"/>
          <w:shd w:fill="FFFFFF" w:val="clear"/>
        </w:rPr>
        <w:t xml:space="preserve">Poland</w:t>
      </w:r>
      <w:r>
        <w:rPr>
          <w:rFonts w:ascii="Calibri" w:hAnsi="Calibri" w:cs="Calibri" w:eastAsia="Calibri"/>
          <w:color w:val="auto"/>
          <w:spacing w:val="0"/>
          <w:position w:val="0"/>
          <w:sz w:val="22"/>
          <w:shd w:fill="FFFFFF" w:val="clear"/>
        </w:rPr>
        <w:t xml:space="preserve">, not Jerusalem </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Rejection of the Law</w:t>
      </w:r>
      <w:r>
        <w:rPr>
          <w:rFonts w:ascii="Calibri" w:hAnsi="Calibri" w:cs="Calibri" w:eastAsia="Calibri"/>
          <w:color w:val="auto"/>
          <w:spacing w:val="0"/>
          <w:position w:val="0"/>
          <w:sz w:val="22"/>
          <w:shd w:fill="FFFFFF" w:val="clear"/>
        </w:rPr>
        <w:t xml:space="preserve">: Because Frankists practiced </w:t>
      </w:r>
      <w:r>
        <w:rPr>
          <w:rFonts w:ascii="Calibri" w:hAnsi="Calibri" w:cs="Calibri" w:eastAsia="Calibri"/>
          <w:b/>
          <w:color w:val="auto"/>
          <w:spacing w:val="0"/>
          <w:position w:val="0"/>
          <w:sz w:val="22"/>
          <w:shd w:fill="FFFFFF" w:val="clear"/>
        </w:rPr>
        <w:t xml:space="preserve">"Redemption through Sin,"</w:t>
      </w:r>
      <w:r>
        <w:rPr>
          <w:rFonts w:ascii="Calibri" w:hAnsi="Calibri" w:cs="Calibri" w:eastAsia="Calibri"/>
          <w:color w:val="auto"/>
          <w:spacing w:val="0"/>
          <w:position w:val="0"/>
          <w:sz w:val="22"/>
          <w:shd w:fill="FFFFFF" w:val="clear"/>
        </w:rPr>
        <w:t xml:space="preserve"> they viewed the laws of the Torah—which are historically tied to the land of Israel and the Temple—as "filthy" or a product of the "side of death". By violating these laws, they believed they were moving toward a new, lawless messianic epoch that had no need for the physical  Jerusalem</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"Ottoman" Identity</w:t>
      </w:r>
      <w:r>
        <w:rPr>
          <w:rFonts w:ascii="Calibri" w:hAnsi="Calibri" w:cs="Calibri" w:eastAsia="Calibri"/>
          <w:color w:val="auto"/>
          <w:spacing w:val="0"/>
          <w:position w:val="0"/>
          <w:sz w:val="22"/>
          <w:shd w:fill="FFFFFF" w:val="clear"/>
        </w:rPr>
        <w:t xml:space="preserve">: Jacob Frank was nicknamed </w:t>
      </w:r>
      <w:r>
        <w:rPr>
          <w:rFonts w:ascii="Calibri" w:hAnsi="Calibri" w:cs="Calibri" w:eastAsia="Calibri"/>
          <w:b/>
          <w:color w:val="auto"/>
          <w:spacing w:val="0"/>
          <w:position w:val="0"/>
          <w:sz w:val="22"/>
          <w:shd w:fill="FFFFFF" w:val="clear"/>
        </w:rPr>
        <w:t xml:space="preserve">"the Frank"</w:t>
      </w:r>
      <w:r>
        <w:rPr>
          <w:rFonts w:ascii="Calibri" w:hAnsi="Calibri" w:cs="Calibri" w:eastAsia="Calibri"/>
          <w:color w:val="auto"/>
          <w:spacing w:val="0"/>
          <w:position w:val="0"/>
          <w:sz w:val="22"/>
          <w:shd w:fill="FFFFFF" w:val="clear"/>
        </w:rPr>
        <w:t xml:space="preserve"> (or </w:t>
      </w:r>
      <w:r>
        <w:rPr>
          <w:rFonts w:ascii="Calibri" w:hAnsi="Calibri" w:cs="Calibri" w:eastAsia="Calibri"/>
          <w:i/>
          <w:color w:val="auto"/>
          <w:spacing w:val="0"/>
          <w:position w:val="0"/>
          <w:sz w:val="22"/>
          <w:shd w:fill="FFFFFF" w:val="clear"/>
        </w:rPr>
        <w:t xml:space="preserve">Frenk</w:t>
      </w:r>
      <w:r>
        <w:rPr>
          <w:rFonts w:ascii="Calibri" w:hAnsi="Calibri" w:cs="Calibri" w:eastAsia="Calibri"/>
          <w:color w:val="auto"/>
          <w:spacing w:val="0"/>
          <w:position w:val="0"/>
          <w:sz w:val="22"/>
          <w:shd w:fill="FFFFFF" w:val="clear"/>
        </w:rPr>
        <w:t xml:space="preserve">) because he adopted the dress and manners of the Ottoman East while traveling through </w:t>
      </w:r>
      <w:hyperlink xmlns:r="http://schemas.openxmlformats.org/officeDocument/2006/relationships" r:id="docRId23">
        <w:r>
          <w:rPr>
            <w:rFonts w:ascii="Calibri" w:hAnsi="Calibri" w:cs="Calibri" w:eastAsia="Calibri"/>
            <w:color w:val="0000FF"/>
            <w:spacing w:val="0"/>
            <w:position w:val="0"/>
            <w:sz w:val="22"/>
            <w:u w:val="single"/>
            <w:shd w:fill="FFFFFF" w:val="clear"/>
          </w:rPr>
          <w:t xml:space="preserve">Salonica and Smyrna</w:t>
        </w:r>
      </w:hyperlink>
      <w:r>
        <w:rPr>
          <w:rFonts w:ascii="Calibri" w:hAnsi="Calibri" w:cs="Calibri" w:eastAsia="Calibri"/>
          <w:color w:val="auto"/>
          <w:spacing w:val="0"/>
          <w:position w:val="0"/>
          <w:sz w:val="22"/>
          <w:shd w:fill="FFFFFF" w:val="clear"/>
        </w:rPr>
        <w:t xml:space="preserve">. For 18th-century Polish Jews, the fez or turban was a visible sign that Frank had abandoned traditional Ashkenazi life.</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Redemption Through Camouflage</w:t>
      </w:r>
      <w:r>
        <w:rPr>
          <w:rFonts w:ascii="Calibri" w:hAnsi="Calibri" w:cs="Calibri" w:eastAsia="Calibri"/>
          <w:color w:val="auto"/>
          <w:spacing w:val="0"/>
          <w:position w:val="0"/>
          <w:sz w:val="22"/>
          <w:shd w:fill="FFFFFF" w:val="clear"/>
        </w:rPr>
        <w:t xml:space="preserve">: Following the example of </w:t>
      </w:r>
      <w:hyperlink xmlns:r="http://schemas.openxmlformats.org/officeDocument/2006/relationships" r:id="docRId24">
        <w:r>
          <w:rPr>
            <w:rFonts w:ascii="Calibri" w:hAnsi="Calibri" w:cs="Calibri" w:eastAsia="Calibri"/>
            <w:color w:val="0000FF"/>
            <w:spacing w:val="0"/>
            <w:position w:val="0"/>
            <w:sz w:val="22"/>
            <w:u w:val="single"/>
            <w:shd w:fill="FFFFFF" w:val="clear"/>
          </w:rPr>
          <w:t xml:space="preserve">Sabbatai Zevi</w:t>
        </w:r>
      </w:hyperlink>
      <w:r>
        <w:rPr>
          <w:rFonts w:ascii="Calibri" w:hAnsi="Calibri" w:cs="Calibri" w:eastAsia="Calibri"/>
          <w:color w:val="auto"/>
          <w:spacing w:val="0"/>
          <w:position w:val="0"/>
          <w:sz w:val="22"/>
          <w:shd w:fill="FFFFFF" w:val="clear"/>
        </w:rPr>
        <w:t xml:space="preserve">, Frank taught that the Messiah must wear the "garment of Esau" (foreign clothing) to descend into the "abyss" and liberate trapped holy sparks. The fez was literally the "outer shell" that allowed him to move between religious worlds</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color w:val="auto"/>
          <w:spacing w:val="0"/>
          <w:position w:val="0"/>
          <w:sz w:val="22"/>
          <w:shd w:fill="FFFFFF" w:val="clear"/>
        </w:rPr>
        <w:t xml:space="preserve">In 19th-century Vienna, the Frankist doctrine of </w:t>
      </w:r>
      <w:r>
        <w:rPr>
          <w:rFonts w:ascii="Calibri" w:hAnsi="Calibri" w:cs="Calibri" w:eastAsia="Calibri"/>
          <w:b/>
          <w:color w:val="auto"/>
          <w:spacing w:val="0"/>
          <w:position w:val="0"/>
          <w:sz w:val="22"/>
          <w:shd w:fill="FFFFFF" w:val="clear"/>
        </w:rPr>
        <w:t xml:space="preserve">"Apostasy through Dress"</w:t>
      </w:r>
      <w:r>
        <w:rPr>
          <w:rFonts w:ascii="Calibri" w:hAnsi="Calibri" w:cs="Calibri" w:eastAsia="Calibri"/>
          <w:color w:val="auto"/>
          <w:spacing w:val="0"/>
          <w:position w:val="0"/>
          <w:sz w:val="22"/>
          <w:shd w:fill="FFFFFF" w:val="clear"/>
        </w:rPr>
        <w:t xml:space="preserve"> evolved from wearing the Ottoman fez to wearing the </w:t>
      </w:r>
      <w:r>
        <w:rPr>
          <w:rFonts w:ascii="Calibri" w:hAnsi="Calibri" w:cs="Calibri" w:eastAsia="Calibri"/>
          <w:b/>
          <w:color w:val="auto"/>
          <w:spacing w:val="0"/>
          <w:position w:val="0"/>
          <w:sz w:val="22"/>
          <w:shd w:fill="FFFFFF" w:val="clear"/>
        </w:rPr>
        <w:t xml:space="preserve">"mask" of the high aristocracy</w:t>
      </w:r>
      <w:r>
        <w:rPr>
          <w:rFonts w:ascii="Calibri" w:hAnsi="Calibri" w:cs="Calibri" w:eastAsia="Calibri"/>
          <w:color w:val="auto"/>
          <w:spacing w:val="0"/>
          <w:position w:val="0"/>
          <w:sz w:val="22"/>
          <w:shd w:fill="FFFFFF" w:val="clear"/>
        </w:rPr>
        <w:t xml:space="preserve">. By the time of the 1814 Vienna Treaty and throughout the 1800s, this camouflage allowed them to infiltrate the highest levels of the Habsburg court while maintaining a secret, sub-surface identity.</w:t>
      </w:r>
    </w:p>
    <w:p>
      <w:pPr>
        <w:spacing w:before="0" w:after="100" w:line="240"/>
        <w:ind w:right="0" w:left="0" w:firstLine="0"/>
        <w:jc w:val="left"/>
        <w:rPr>
          <w:rFonts w:ascii="Calibri" w:hAnsi="Calibri" w:cs="Calibri" w:eastAsia="Calibri"/>
          <w:b/>
          <w:color w:val="auto"/>
          <w:spacing w:val="0"/>
          <w:position w:val="0"/>
          <w:sz w:val="22"/>
          <w:shd w:fill="FFFFFF" w:val="clear"/>
        </w:rPr>
      </w:pPr>
      <w:r>
        <w:object w:dxaOrig="8709" w:dyaOrig="4627">
          <v:rect xmlns:o="urn:schemas-microsoft-com:office:office" xmlns:v="urn:schemas-microsoft-com:vml" id="rectole0000000004" style="width:435.450000pt;height:231.3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04" ShapeID="rectole0000000004" r:id="docRId25"/>
        </w:object>
      </w:r>
    </w:p>
    <w:p>
      <w:pPr>
        <w:spacing w:before="0" w:after="100" w:line="240"/>
        <w:ind w:right="0" w:left="0" w:firstLine="0"/>
        <w:jc w:val="left"/>
        <w:rPr>
          <w:rFonts w:ascii="Calibri" w:hAnsi="Calibri" w:cs="Calibri" w:eastAsia="Calibri"/>
          <w:b/>
          <w:color w:val="auto"/>
          <w:spacing w:val="0"/>
          <w:position w:val="0"/>
          <w:sz w:val="20"/>
          <w:shd w:fill="FFFFFF" w:val="clear"/>
        </w:rPr>
      </w:pPr>
      <w:r>
        <w:rPr>
          <w:rFonts w:ascii="Calibri" w:hAnsi="Calibri" w:cs="Calibri" w:eastAsia="Calibri"/>
          <w:b/>
          <w:color w:val="auto"/>
          <w:spacing w:val="0"/>
          <w:position w:val="0"/>
          <w:sz w:val="20"/>
          <w:shd w:fill="FFFFFF" w:val="clear"/>
        </w:rPr>
        <w:t xml:space="preserve">Rothschild Ball 1972: The Truth They Never Explained </w:t>
      </w:r>
      <w:hyperlink xmlns:r="http://schemas.openxmlformats.org/officeDocument/2006/relationships" r:id="docRId27">
        <w:r>
          <w:rPr>
            <w:rFonts w:ascii="Calibri" w:hAnsi="Calibri" w:cs="Calibri" w:eastAsia="Calibri"/>
            <w:b/>
            <w:color w:val="0000FF"/>
            <w:spacing w:val="0"/>
            <w:position w:val="0"/>
            <w:sz w:val="20"/>
            <w:u w:val="single"/>
            <w:shd w:fill="FFFFFF" w:val="clear"/>
          </w:rPr>
          <w:t xml:space="preserve">https://www.youtube.com/watch?v=ooejg_J740Q</w:t>
        </w:r>
      </w:hyperlink>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1 The "Mask" of the Aristocrat</w:t>
        <w:br/>
      </w:r>
      <w:r>
        <w:rPr>
          <w:rFonts w:ascii="Calibri" w:hAnsi="Calibri" w:cs="Calibri" w:eastAsia="Calibri"/>
          <w:color w:val="auto"/>
          <w:spacing w:val="0"/>
          <w:position w:val="0"/>
          <w:sz w:val="22"/>
          <w:shd w:fill="FFFFFF" w:val="clear"/>
        </w:rPr>
        <w:t xml:space="preserve">In the Frankist view, the radical act of "descending into the abyss" required total social integration. To the Viennese elite, these families appeared to be the most devout Catholics and conservative loyalists.</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2 Secret Rituals in the Palais</w:t>
        <w:br/>
      </w:r>
      <w:r>
        <w:rPr>
          <w:rFonts w:ascii="Calibri" w:hAnsi="Calibri" w:cs="Calibri" w:eastAsia="Calibri"/>
          <w:color w:val="auto"/>
          <w:spacing w:val="0"/>
          <w:position w:val="0"/>
          <w:sz w:val="22"/>
          <w:shd w:fill="FFFFFF" w:val="clear"/>
        </w:rPr>
        <w:t xml:space="preserve">While they appeared as standard nobles in the ballroom, secret rituals often took place in the private chambers of their Viennese </w:t>
      </w:r>
      <w:r>
        <w:rPr>
          <w:rFonts w:ascii="Calibri" w:hAnsi="Calibri" w:cs="Calibri" w:eastAsia="Calibri"/>
          <w:i/>
          <w:color w:val="auto"/>
          <w:spacing w:val="0"/>
          <w:position w:val="0"/>
          <w:sz w:val="22"/>
          <w:shd w:fill="FFFFFF" w:val="clear"/>
        </w:rPr>
        <w:t xml:space="preserve">palais</w:t>
      </w:r>
      <w:r>
        <w:rPr>
          <w:rFonts w:ascii="Calibri" w:hAnsi="Calibri" w:cs="Calibri" w:eastAsia="Calibri"/>
          <w:color w:val="auto"/>
          <w:spacing w:val="0"/>
          <w:position w:val="0"/>
          <w:sz w:val="22"/>
          <w:shd w:fill="FFFFFF" w:val="clear"/>
        </w:rPr>
        <w:t xml:space="preserve">.</w:t>
      </w:r>
    </w:p>
    <w:p>
      <w:pPr>
        <w:numPr>
          <w:ilvl w:val="0"/>
          <w:numId w:val="25"/>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Ritualistic Inversion</w:t>
      </w:r>
      <w:r>
        <w:rPr>
          <w:rFonts w:ascii="Calibri" w:hAnsi="Calibri" w:cs="Calibri" w:eastAsia="Calibri"/>
          <w:color w:val="auto"/>
          <w:spacing w:val="0"/>
          <w:position w:val="0"/>
          <w:sz w:val="22"/>
          <w:shd w:fill="FFFFFF" w:val="clear"/>
        </w:rPr>
        <w:t xml:space="preserve">: Behind closed doors, the "garments of Esau" (their court uniforms) would be discarded or used in rituals of </w:t>
      </w:r>
      <w:r>
        <w:rPr>
          <w:rFonts w:ascii="Calibri" w:hAnsi="Calibri" w:cs="Calibri" w:eastAsia="Calibri"/>
          <w:b/>
          <w:color w:val="auto"/>
          <w:spacing w:val="0"/>
          <w:position w:val="0"/>
          <w:sz w:val="22"/>
          <w:shd w:fill="FFFFFF" w:val="clear"/>
        </w:rPr>
        <w:t xml:space="preserve">antinomianism</w:t>
      </w:r>
      <w:r>
        <w:rPr>
          <w:rFonts w:ascii="Calibri" w:hAnsi="Calibri" w:cs="Calibri" w:eastAsia="Calibri"/>
          <w:color w:val="auto"/>
          <w:spacing w:val="0"/>
          <w:position w:val="0"/>
          <w:sz w:val="22"/>
          <w:shd w:fill="FFFFFF" w:val="clear"/>
        </w:rPr>
        <w:t xml:space="preserve">—where the laws of morality were intentionally broken to achieve "redemption."</w:t>
      </w:r>
    </w:p>
    <w:p>
      <w:pPr>
        <w:numPr>
          <w:ilvl w:val="0"/>
          <w:numId w:val="25"/>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Portrait of the "Holy Mistress"</w:t>
      </w:r>
      <w:r>
        <w:rPr>
          <w:rFonts w:ascii="Calibri" w:hAnsi="Calibri" w:cs="Calibri" w:eastAsia="Calibri"/>
          <w:color w:val="auto"/>
          <w:spacing w:val="0"/>
          <w:position w:val="0"/>
          <w:sz w:val="22"/>
          <w:shd w:fill="FFFFFF" w:val="clear"/>
        </w:rPr>
        <w:t xml:space="preserve">: Many secret Frankist cells in Vienna kept hidden shrines to </w:t>
      </w:r>
      <w:r>
        <w:rPr>
          <w:rFonts w:ascii="Calibri" w:hAnsi="Calibri" w:cs="Calibri" w:eastAsia="Calibri"/>
          <w:b/>
          <w:color w:val="auto"/>
          <w:spacing w:val="0"/>
          <w:position w:val="0"/>
          <w:sz w:val="22"/>
          <w:shd w:fill="FFFFFF" w:val="clear"/>
        </w:rPr>
        <w:t xml:space="preserve">Eve Frank</w:t>
      </w:r>
      <w:r>
        <w:rPr>
          <w:rFonts w:ascii="Calibri" w:hAnsi="Calibri" w:cs="Calibri" w:eastAsia="Calibri"/>
          <w:color w:val="auto"/>
          <w:spacing w:val="0"/>
          <w:position w:val="0"/>
          <w:sz w:val="22"/>
          <w:shd w:fill="FFFFFF" w:val="clear"/>
        </w:rPr>
        <w:t xml:space="preserve"> (who died in 1816). In these private spaces, they would revert to the symbols of their sect, honoring the "Seed of Cain" while serving the Austrian Emperor in public.</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3. Influence on the "Epstein" and Banking Circles</w:t>
        <w:br/>
      </w:r>
      <w:r>
        <w:rPr>
          <w:rFonts w:ascii="Calibri" w:hAnsi="Calibri" w:cs="Calibri" w:eastAsia="Calibri"/>
          <w:color w:val="auto"/>
          <w:spacing w:val="0"/>
          <w:position w:val="0"/>
          <w:sz w:val="22"/>
          <w:shd w:fill="FFFFFF" w:val="clear"/>
        </w:rPr>
        <w:t xml:space="preserve">This culture of secrecy and "dual identity" created a social blueprint that influenced the rise of later banking families.</w:t>
      </w:r>
    </w:p>
    <w:p>
      <w:pPr>
        <w:numPr>
          <w:ilvl w:val="0"/>
          <w:numId w:val="27"/>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Social Network</w:t>
      </w:r>
      <w:r>
        <w:rPr>
          <w:rFonts w:ascii="Calibri" w:hAnsi="Calibri" w:cs="Calibri" w:eastAsia="Calibri"/>
          <w:color w:val="auto"/>
          <w:spacing w:val="0"/>
          <w:position w:val="0"/>
          <w:sz w:val="22"/>
          <w:shd w:fill="FFFFFF" w:val="clear"/>
        </w:rPr>
        <w:t xml:space="preserve">: Even those who were not religious Frankists, like the </w:t>
      </w:r>
      <w:r>
        <w:rPr>
          <w:rFonts w:ascii="Calibri" w:hAnsi="Calibri" w:cs="Calibri" w:eastAsia="Calibri"/>
          <w:b/>
          <w:color w:val="auto"/>
          <w:spacing w:val="0"/>
          <w:position w:val="0"/>
          <w:sz w:val="22"/>
          <w:shd w:fill="FFFFFF" w:val="clear"/>
        </w:rPr>
        <w:t xml:space="preserve">Rothschilds</w:t>
      </w:r>
      <w:r>
        <w:rPr>
          <w:rFonts w:ascii="Calibri" w:hAnsi="Calibri" w:cs="Calibri" w:eastAsia="Calibri"/>
          <w:color w:val="auto"/>
          <w:spacing w:val="0"/>
          <w:position w:val="0"/>
          <w:sz w:val="22"/>
          <w:shd w:fill="FFFFFF" w:val="clear"/>
        </w:rPr>
        <w:t xml:space="preserve"> or the </w:t>
      </w:r>
      <w:r>
        <w:rPr>
          <w:rFonts w:ascii="Calibri" w:hAnsi="Calibri" w:cs="Calibri" w:eastAsia="Calibri"/>
          <w:b/>
          <w:color w:val="auto"/>
          <w:spacing w:val="0"/>
          <w:position w:val="0"/>
          <w:sz w:val="22"/>
          <w:shd w:fill="FFFFFF" w:val="clear"/>
        </w:rPr>
        <w:t xml:space="preserve">Epsteins</w:t>
      </w:r>
      <w:r>
        <w:rPr>
          <w:rFonts w:ascii="Calibri" w:hAnsi="Calibri" w:cs="Calibri" w:eastAsia="Calibri"/>
          <w:color w:val="auto"/>
          <w:spacing w:val="0"/>
          <w:position w:val="0"/>
          <w:sz w:val="22"/>
          <w:shd w:fill="FFFFFF" w:val="clear"/>
        </w:rPr>
        <w:t xml:space="preserve">, moved in a social world defined by these "New Christians." The Frankists had pioneered the art of being "in the world but not of it," a strategy of social ascent that allowed them to manage state finances while remaining a distinct, cohesive network.</w:t>
      </w:r>
    </w:p>
    <w:p>
      <w:pPr>
        <w:numPr>
          <w:ilvl w:val="0"/>
          <w:numId w:val="27"/>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Subversive Diplomacy</w:t>
      </w:r>
      <w:r>
        <w:rPr>
          <w:rFonts w:ascii="Calibri" w:hAnsi="Calibri" w:cs="Calibri" w:eastAsia="Calibri"/>
          <w:color w:val="auto"/>
          <w:spacing w:val="0"/>
          <w:position w:val="0"/>
          <w:sz w:val="22"/>
          <w:shd w:fill="FFFFFF" w:val="clear"/>
        </w:rPr>
        <w:t xml:space="preserve">: During the 1814 Treaty negotiations, these integrated families used their proximity to power to influence the "Jewish Question," often pushing for full assimilation rather than traditional religious rights.</w:t>
      </w:r>
    </w:p>
    <w:p>
      <w:pPr>
        <w:spacing w:before="0" w:after="100" w:line="240"/>
        <w:ind w:right="0" w:left="0" w:firstLine="0"/>
        <w:jc w:val="left"/>
        <w:rPr>
          <w:rFonts w:ascii="Calibri" w:hAnsi="Calibri" w:cs="Calibri" w:eastAsia="Calibri"/>
          <w:color w:val="auto"/>
          <w:spacing w:val="0"/>
          <w:position w:val="0"/>
          <w:sz w:val="22"/>
          <w:shd w:fill="FFFFFF" w:val="clear"/>
        </w:rPr>
      </w:pPr>
      <w:r>
        <w:object w:dxaOrig="7617" w:dyaOrig="2282">
          <v:rect xmlns:o="urn:schemas-microsoft-com:office:office" xmlns:v="urn:schemas-microsoft-com:vml" id="rectole0000000005" style="width:380.850000pt;height:114.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05" ShapeID="rectole0000000005" r:id="docRId28"/>
        </w:objec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Prominent Families of Frankist Origin in Vienna: The Brzezinski Family</w:t>
      </w:r>
      <w:r>
        <w:rPr>
          <w:rFonts w:ascii="Calibri" w:hAnsi="Calibri" w:cs="Calibri" w:eastAsia="Calibri"/>
          <w:color w:val="auto"/>
          <w:spacing w:val="0"/>
          <w:position w:val="0"/>
          <w:sz w:val="22"/>
          <w:shd w:fill="FFFFFF" w:val="clear"/>
        </w:rPr>
        <w:t xml:space="preserve">: Often described as the "Frankist aristocracy," these families were heavily represented in the Polish regiments of the Austrian military. They were known for their fierce loyalty to the Emperor, which served as the perfect "mask" </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color w:val="auto"/>
          <w:spacing w:val="0"/>
          <w:position w:val="0"/>
          <w:sz w:val="22"/>
          <w:shd w:fill="FFFFFF" w:val="clear"/>
        </w:rPr>
        <w:t xml:space="preserve">While these families were the "aristocratic" face of Frankism, they existed in a shared social ecosystem with the great banking houses:</w:t>
      </w:r>
    </w:p>
    <w:p>
      <w:pPr>
        <w:numPr>
          <w:ilvl w:val="0"/>
          <w:numId w:val="29"/>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Rothschilds</w:t>
      </w:r>
      <w:r>
        <w:rPr>
          <w:rFonts w:ascii="Calibri" w:hAnsi="Calibri" w:cs="Calibri" w:eastAsia="Calibri"/>
          <w:color w:val="auto"/>
          <w:spacing w:val="0"/>
          <w:position w:val="0"/>
          <w:sz w:val="22"/>
          <w:shd w:fill="FFFFFF" w:val="clear"/>
        </w:rPr>
        <w:t xml:space="preserve">: While not Frankist, the Rothschilds frequently had to navigate the "New Christian" networks of these families to secure contracts within the Habsburg court.</w:t>
      </w:r>
    </w:p>
    <w:p>
      <w:pPr>
        <w:numPr>
          <w:ilvl w:val="0"/>
          <w:numId w:val="29"/>
        </w:numPr>
        <w:tabs>
          <w:tab w:val="left" w:pos="720" w:leader="none"/>
        </w:tabs>
        <w:spacing w:before="0" w:after="100" w:line="240"/>
        <w:ind w:right="0" w:left="720"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Epstein Family</w:t>
      </w:r>
      <w:r>
        <w:rPr>
          <w:rFonts w:ascii="Calibri" w:hAnsi="Calibri" w:cs="Calibri" w:eastAsia="Calibri"/>
          <w:color w:val="auto"/>
          <w:spacing w:val="0"/>
          <w:position w:val="0"/>
          <w:sz w:val="22"/>
          <w:shd w:fill="FFFFFF" w:val="clear"/>
        </w:rPr>
        <w:t xml:space="preserve">: The </w:t>
      </w:r>
      <w:r>
        <w:rPr>
          <w:rFonts w:ascii="Calibri" w:hAnsi="Calibri" w:cs="Calibri" w:eastAsia="Calibri"/>
          <w:b/>
          <w:color w:val="auto"/>
          <w:spacing w:val="0"/>
          <w:position w:val="0"/>
          <w:sz w:val="22"/>
          <w:shd w:fill="FFFFFF" w:val="clear"/>
        </w:rPr>
        <w:t xml:space="preserve">Epsteins</w:t>
      </w:r>
      <w:r>
        <w:rPr>
          <w:rFonts w:ascii="Calibri" w:hAnsi="Calibri" w:cs="Calibri" w:eastAsia="Calibri"/>
          <w:color w:val="auto"/>
          <w:spacing w:val="0"/>
          <w:position w:val="0"/>
          <w:sz w:val="22"/>
          <w:shd w:fill="FFFFFF" w:val="clear"/>
        </w:rPr>
        <w:t xml:space="preserve"> (specifically Gustav von Epstein) represented the later 19th-century "Ringstraße" era. Their rise mirrored the Frankist strategy of using massive wealth to build palaces (like </w:t>
      </w:r>
      <w:r>
        <w:rPr>
          <w:rFonts w:ascii="Calibri" w:hAnsi="Calibri" w:cs="Calibri" w:eastAsia="Calibri"/>
          <w:b/>
          <w:color w:val="auto"/>
          <w:spacing w:val="0"/>
          <w:position w:val="0"/>
          <w:sz w:val="22"/>
          <w:shd w:fill="FFFFFF" w:val="clear"/>
        </w:rPr>
        <w:t xml:space="preserve">Palais Epstein</w:t>
      </w:r>
      <w:r>
        <w:rPr>
          <w:rFonts w:ascii="Calibri" w:hAnsi="Calibri" w:cs="Calibri" w:eastAsia="Calibri"/>
          <w:color w:val="auto"/>
          <w:spacing w:val="0"/>
          <w:position w:val="0"/>
          <w:sz w:val="22"/>
          <w:shd w:fill="FFFFFF" w:val="clear"/>
        </w:rPr>
        <w:t xml:space="preserve">) manifested integration into the Viennese elite.</w:t>
      </w:r>
    </w:p>
    <w:p>
      <w:pPr>
        <w:spacing w:before="0" w:after="100" w:line="240"/>
        <w:ind w:right="0" w:left="0" w:firstLine="0"/>
        <w:jc w:val="left"/>
        <w:rPr>
          <w:rFonts w:ascii="Calibri" w:hAnsi="Calibri" w:cs="Calibri" w:eastAsia="Calibri"/>
          <w:color w:val="auto"/>
          <w:spacing w:val="0"/>
          <w:position w:val="0"/>
          <w:sz w:val="22"/>
          <w:shd w:fill="FFFFFF" w:val="clear"/>
        </w:rPr>
      </w:pPr>
      <w:r>
        <w:object w:dxaOrig="8326" w:dyaOrig="3795">
          <v:rect xmlns:o="urn:schemas-microsoft-com:office:office" xmlns:v="urn:schemas-microsoft-com:vml" id="rectole0000000006" style="width:416.300000pt;height:189.7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06" ShapeID="rectole0000000006" r:id="docRId30"/>
        </w:object>
      </w:r>
      <w:r>
        <w:rPr>
          <w:rFonts w:ascii="Calibri" w:hAnsi="Calibri" w:cs="Calibri" w:eastAsia="Calibri"/>
          <w:b/>
          <w:color w:val="auto"/>
          <w:spacing w:val="0"/>
          <w:position w:val="0"/>
          <w:sz w:val="22"/>
          <w:shd w:fill="FFFFFF" w:val="clear"/>
        </w:rPr>
        <w:br/>
        <w:br/>
        <w:t xml:space="preserve">Masked Ball Backwards - Video w/Subtitles </w:t>
      </w:r>
      <w:hyperlink xmlns:r="http://schemas.openxmlformats.org/officeDocument/2006/relationships" r:id="docRId32">
        <w:r>
          <w:rPr>
            <w:rFonts w:ascii="Calibri" w:hAnsi="Calibri" w:cs="Calibri" w:eastAsia="Calibri"/>
            <w:b/>
            <w:color w:val="0000FF"/>
            <w:spacing w:val="0"/>
            <w:position w:val="0"/>
            <w:sz w:val="22"/>
            <w:u w:val="single"/>
            <w:shd w:fill="FFFFFF" w:val="clear"/>
          </w:rPr>
          <w:t xml:space="preserve">https://www.youtube.com/watch?v=Eb-yG11aTFs</w:t>
        </w:r>
      </w:hyperlink>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"Secret Society" Narrative: Theories linking Brzezi</w:t>
      </w:r>
      <w:r>
        <w:rPr>
          <w:rFonts w:ascii="Calibri" w:hAnsi="Calibri" w:cs="Calibri" w:eastAsia="Calibri"/>
          <w:b/>
          <w:color w:val="auto"/>
          <w:spacing w:val="0"/>
          <w:position w:val="0"/>
          <w:sz w:val="22"/>
          <w:shd w:fill="FFFFFF" w:val="clear"/>
        </w:rPr>
        <w:t xml:space="preserve">ński to Frankism often rely on the fact that many </w:t>
      </w:r>
      <w:hyperlink xmlns:r="http://schemas.openxmlformats.org/officeDocument/2006/relationships" r:id="docRId33">
        <w:r>
          <w:rPr>
            <w:rFonts w:ascii="Calibri" w:hAnsi="Calibri" w:cs="Calibri" w:eastAsia="Calibri"/>
            <w:b/>
            <w:color w:val="0000FF"/>
            <w:spacing w:val="0"/>
            <w:position w:val="0"/>
            <w:sz w:val="22"/>
            <w:u w:val="single"/>
            <w:shd w:fill="FFFFFF" w:val="clear"/>
          </w:rPr>
          <w:t xml:space="preserve">Frankist families converted to Catholicism</w:t>
        </w:r>
      </w:hyperlink>
      <w:r>
        <w:rPr>
          <w:rFonts w:ascii="Calibri" w:hAnsi="Calibri" w:cs="Calibri" w:eastAsia="Calibri"/>
          <w:b/>
          <w:color w:val="auto"/>
          <w:spacing w:val="0"/>
          <w:position w:val="0"/>
          <w:sz w:val="22"/>
          <w:shd w:fill="FFFFFF" w:val="clear"/>
        </w:rPr>
        <w:t xml:space="preserve"> and integrated into the Polish nobility. Theorists use this historical "invisibility" to claim that influential Polish-origin figures—like Brzezi</w:t>
      </w:r>
      <w:r>
        <w:rPr>
          <w:rFonts w:ascii="Calibri" w:hAnsi="Calibri" w:cs="Calibri" w:eastAsia="Calibri"/>
          <w:b/>
          <w:color w:val="auto"/>
          <w:spacing w:val="0"/>
          <w:position w:val="0"/>
          <w:sz w:val="22"/>
          <w:shd w:fill="FFFFFF" w:val="clear"/>
        </w:rPr>
        <w:t xml:space="preserve">ński or even </w:t>
      </w:r>
      <w:hyperlink xmlns:r="http://schemas.openxmlformats.org/officeDocument/2006/relationships" r:id="docRId34">
        <w:r>
          <w:rPr>
            <w:rFonts w:ascii="Calibri" w:hAnsi="Calibri" w:cs="Calibri" w:eastAsia="Calibri"/>
            <w:b/>
            <w:color w:val="0000FF"/>
            <w:spacing w:val="0"/>
            <w:position w:val="0"/>
            <w:sz w:val="22"/>
            <w:u w:val="single"/>
            <w:shd w:fill="FFFFFF" w:val="clear"/>
          </w:rPr>
          <w:t xml:space="preserve">John Paul II</w:t>
        </w:r>
      </w:hyperlink>
      <w:r>
        <w:rPr>
          <w:rFonts w:ascii="Calibri" w:hAnsi="Calibri" w:cs="Calibri" w:eastAsia="Calibri"/>
          <w:b/>
          <w:color w:val="auto"/>
          <w:spacing w:val="0"/>
          <w:position w:val="0"/>
          <w:sz w:val="22"/>
          <w:shd w:fill="FFFFFF" w:val="clear"/>
        </w:rPr>
        <w:t xml:space="preserve">—are secret practitioners of this "subversive" theology.</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Why These Ideas Converge</w:t>
      </w:r>
    </w:p>
    <w:p>
      <w:pPr>
        <w:numPr>
          <w:ilvl w:val="0"/>
          <w:numId w:val="31"/>
        </w:numPr>
        <w:tabs>
          <w:tab w:val="left" w:pos="720" w:leader="none"/>
        </w:tabs>
        <w:spacing w:before="0" w:after="100" w:line="240"/>
        <w:ind w:right="0" w:left="567"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Realpolitik as "Sin"</w:t>
      </w:r>
      <w:r>
        <w:rPr>
          <w:rFonts w:ascii="Calibri" w:hAnsi="Calibri" w:cs="Calibri" w:eastAsia="Calibri"/>
          <w:color w:val="auto"/>
          <w:spacing w:val="0"/>
          <w:position w:val="0"/>
          <w:sz w:val="22"/>
          <w:shd w:fill="FFFFFF" w:val="clear"/>
        </w:rPr>
        <w:t xml:space="preserve">: Brzezi</w:t>
      </w:r>
      <w:r>
        <w:rPr>
          <w:rFonts w:ascii="Calibri" w:hAnsi="Calibri" w:cs="Calibri" w:eastAsia="Calibri"/>
          <w:color w:val="auto"/>
          <w:spacing w:val="0"/>
          <w:position w:val="0"/>
          <w:sz w:val="22"/>
          <w:shd w:fill="FFFFFF" w:val="clear"/>
        </w:rPr>
        <w:t xml:space="preserve">ński's </w:t>
      </w:r>
      <w:hyperlink xmlns:r="http://schemas.openxmlformats.org/officeDocument/2006/relationships" r:id="docRId35">
        <w:r>
          <w:rPr>
            <w:rFonts w:ascii="Calibri" w:hAnsi="Calibri" w:cs="Calibri" w:eastAsia="Calibri"/>
            <w:color w:val="0000FF"/>
            <w:spacing w:val="0"/>
            <w:position w:val="0"/>
            <w:sz w:val="22"/>
            <w:u w:val="single"/>
            <w:shd w:fill="FFFFFF" w:val="clear"/>
          </w:rPr>
          <w:t xml:space="preserve">Realpolitik</w:t>
        </w:r>
      </w:hyperlink>
      <w:r>
        <w:rPr>
          <w:rFonts w:ascii="Calibri" w:hAnsi="Calibri" w:cs="Calibri" w:eastAsia="Calibri"/>
          <w:color w:val="auto"/>
          <w:spacing w:val="0"/>
          <w:position w:val="0"/>
          <w:sz w:val="22"/>
          <w:shd w:fill="FFFFFF" w:val="clear"/>
        </w:rPr>
        <w:t xml:space="preserve"> strategy (such as funding the Mujahideen in Afghanistan to weaken the Soviets) is sometimes framed by critics as a secular version of "redemption through sin"—committing a "lesser evil" to achieve a perceived "greater good" (redemption from communism).</w:t>
        <w:br/>
      </w:r>
    </w:p>
    <w:p>
      <w:pPr>
        <w:numPr>
          <w:ilvl w:val="0"/>
          <w:numId w:val="31"/>
        </w:numPr>
        <w:tabs>
          <w:tab w:val="left" w:pos="720" w:leader="none"/>
        </w:tabs>
        <w:spacing w:before="0" w:after="100" w:line="240"/>
        <w:ind w:right="0" w:left="567"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"Grand Chessboard"</w:t>
      </w:r>
      <w:r>
        <w:rPr>
          <w:rFonts w:ascii="Calibri" w:hAnsi="Calibri" w:cs="Calibri" w:eastAsia="Calibri"/>
          <w:color w:val="auto"/>
          <w:spacing w:val="0"/>
          <w:position w:val="0"/>
          <w:sz w:val="22"/>
          <w:shd w:fill="FFFFFF" w:val="clear"/>
        </w:rPr>
        <w:t xml:space="preserve">: His book </w:t>
      </w:r>
      <w:r>
        <w:rPr>
          <w:rFonts w:ascii="Calibri" w:hAnsi="Calibri" w:cs="Calibri" w:eastAsia="Calibri"/>
          <w:i/>
          <w:color w:val="auto"/>
          <w:spacing w:val="0"/>
          <w:position w:val="0"/>
          <w:sz w:val="22"/>
          <w:shd w:fill="FFFFFF" w:val="clear"/>
        </w:rPr>
        <w:t xml:space="preserve">The Grand Chessboard</w:t>
      </w:r>
      <w:r>
        <w:rPr>
          <w:rFonts w:ascii="Calibri" w:hAnsi="Calibri" w:cs="Calibri" w:eastAsia="Calibri"/>
          <w:color w:val="auto"/>
          <w:spacing w:val="0"/>
          <w:position w:val="0"/>
          <w:sz w:val="22"/>
          <w:shd w:fill="FFFFFF" w:val="clear"/>
        </w:rPr>
        <w:t xml:space="preserve"> describes a world where sovereignty is managed by elite powers, which aligns with the Frankist idea of a "chosen few" (the "Seed of Cain") operating behind the scenes to guide history. </w:t>
      </w:r>
    </w:p>
    <w:p>
      <w:pPr>
        <w:spacing w:before="0" w:after="10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Bilderberg and Trilateral Connection</w:t>
        <w:br/>
      </w:r>
      <w:r>
        <w:rPr>
          <w:rFonts w:ascii="Calibri" w:hAnsi="Calibri" w:cs="Calibri" w:eastAsia="Calibri"/>
          <w:color w:val="auto"/>
          <w:spacing w:val="0"/>
          <w:position w:val="0"/>
          <w:sz w:val="22"/>
          <w:shd w:fill="FFFFFF" w:val="clear"/>
        </w:rPr>
        <w:t xml:space="preserve">Zbigniew Brzezi</w:t>
      </w:r>
      <w:r>
        <w:rPr>
          <w:rFonts w:ascii="Calibri" w:hAnsi="Calibri" w:cs="Calibri" w:eastAsia="Calibri"/>
          <w:color w:val="auto"/>
          <w:spacing w:val="0"/>
          <w:position w:val="0"/>
          <w:sz w:val="22"/>
          <w:shd w:fill="FFFFFF" w:val="clear"/>
        </w:rPr>
        <w:t xml:space="preserve">ński was a central figure in the international policy circles that are sometimes the subject of </w:t>
      </w:r>
      <w:hyperlink xmlns:r="http://schemas.openxmlformats.org/officeDocument/2006/relationships" r:id="docRId36">
        <w:r>
          <w:rPr>
            <w:rFonts w:ascii="Calibri" w:hAnsi="Calibri" w:cs="Calibri" w:eastAsia="Calibri"/>
            <w:color w:val="0000FF"/>
            <w:spacing w:val="0"/>
            <w:position w:val="0"/>
            <w:sz w:val="22"/>
            <w:u w:val="single"/>
            <w:shd w:fill="FFFFFF" w:val="clear"/>
          </w:rPr>
          <w:t xml:space="preserve">conspiracy theories</w:t>
        </w:r>
      </w:hyperlink>
      <w:r>
        <w:rPr>
          <w:rFonts w:ascii="Calibri" w:hAnsi="Calibri" w:cs="Calibri" w:eastAsia="Calibri"/>
          <w:color w:val="auto"/>
          <w:spacing w:val="0"/>
          <w:position w:val="0"/>
          <w:sz w:val="22"/>
          <w:shd w:fill="FFFFFF" w:val="clear"/>
        </w:rPr>
        <w:t xml:space="preserve"> involving the Frankists or the </w:t>
      </w:r>
      <w:hyperlink xmlns:r="http://schemas.openxmlformats.org/officeDocument/2006/relationships" r:id="docRId37">
        <w:r>
          <w:rPr>
            <w:rFonts w:ascii="Calibri" w:hAnsi="Calibri" w:cs="Calibri" w:eastAsia="Calibri"/>
            <w:color w:val="0000FF"/>
            <w:spacing w:val="0"/>
            <w:position w:val="0"/>
            <w:sz w:val="22"/>
            <w:u w:val="single"/>
            <w:shd w:fill="FFFFFF" w:val="clear"/>
          </w:rPr>
          <w:t xml:space="preserve">Rothschilds</w:t>
        </w:r>
      </w:hyperlink>
      <w:r>
        <w:rPr>
          <w:rFonts w:ascii="Calibri" w:hAnsi="Calibri" w:cs="Calibri" w:eastAsia="Calibri"/>
          <w:color w:val="auto"/>
          <w:spacing w:val="0"/>
          <w:position w:val="0"/>
          <w:sz w:val="22"/>
          <w:shd w:fill="FFFFFF" w:val="clear"/>
        </w:rPr>
        <w:t xml:space="preserve">:</w:t>
      </w:r>
    </w:p>
    <w:p>
      <w:pPr>
        <w:numPr>
          <w:ilvl w:val="0"/>
          <w:numId w:val="33"/>
        </w:numPr>
        <w:tabs>
          <w:tab w:val="left" w:pos="720" w:leader="none"/>
        </w:tabs>
        <w:spacing w:before="0" w:after="100" w:line="240"/>
        <w:ind w:right="0" w:left="567"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Bilderberg Group</w:t>
      </w:r>
      <w:r>
        <w:rPr>
          <w:rFonts w:ascii="Calibri" w:hAnsi="Calibri" w:cs="Calibri" w:eastAsia="Calibri"/>
          <w:color w:val="auto"/>
          <w:spacing w:val="0"/>
          <w:position w:val="0"/>
          <w:sz w:val="22"/>
          <w:shd w:fill="FFFFFF" w:val="clear"/>
        </w:rPr>
        <w:t xml:space="preserve">: Brzezi</w:t>
      </w:r>
      <w:r>
        <w:rPr>
          <w:rFonts w:ascii="Calibri" w:hAnsi="Calibri" w:cs="Calibri" w:eastAsia="Calibri"/>
          <w:color w:val="auto"/>
          <w:spacing w:val="0"/>
          <w:position w:val="0"/>
          <w:sz w:val="22"/>
          <w:shd w:fill="FFFFFF" w:val="clear"/>
        </w:rPr>
        <w:t xml:space="preserve">ński was an active member of the Bilderberg Meetings, which he joined in the late 1950s. This is an annual, private conference of world leaders and experts.</w:t>
        <w:br/>
      </w:r>
    </w:p>
    <w:p>
      <w:pPr>
        <w:numPr>
          <w:ilvl w:val="0"/>
          <w:numId w:val="33"/>
        </w:numPr>
        <w:tabs>
          <w:tab w:val="left" w:pos="720" w:leader="none"/>
        </w:tabs>
        <w:spacing w:before="0" w:after="100" w:line="240"/>
        <w:ind w:right="0" w:left="567"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Trilateral Commission</w:t>
      </w:r>
      <w:r>
        <w:rPr>
          <w:rFonts w:ascii="Calibri" w:hAnsi="Calibri" w:cs="Calibri" w:eastAsia="Calibri"/>
          <w:color w:val="auto"/>
          <w:spacing w:val="0"/>
          <w:position w:val="0"/>
          <w:sz w:val="22"/>
          <w:shd w:fill="FFFFFF" w:val="clear"/>
        </w:rPr>
        <w:t xml:space="preserve">: In 1973, with the support of David Rockefeller, Brzezi</w:t>
      </w:r>
      <w:r>
        <w:rPr>
          <w:rFonts w:ascii="Calibri" w:hAnsi="Calibri" w:cs="Calibri" w:eastAsia="Calibri"/>
          <w:color w:val="auto"/>
          <w:spacing w:val="0"/>
          <w:position w:val="0"/>
          <w:sz w:val="22"/>
          <w:shd w:fill="FFFFFF" w:val="clear"/>
        </w:rPr>
        <w:t xml:space="preserve">ński co-founded the </w:t>
      </w:r>
      <w:r>
        <w:rPr>
          <w:rFonts w:ascii="Calibri" w:hAnsi="Calibri" w:cs="Calibri" w:eastAsia="Calibri"/>
          <w:b/>
          <w:color w:val="auto"/>
          <w:spacing w:val="0"/>
          <w:position w:val="0"/>
          <w:sz w:val="22"/>
          <w:shd w:fill="FFFFFF" w:val="clear"/>
        </w:rPr>
        <w:t xml:space="preserve">Trilateral Commission</w:t>
      </w:r>
      <w:r>
        <w:rPr>
          <w:rFonts w:ascii="Calibri" w:hAnsi="Calibri" w:cs="Calibri" w:eastAsia="Calibri"/>
          <w:color w:val="auto"/>
          <w:spacing w:val="0"/>
          <w:position w:val="0"/>
          <w:sz w:val="22"/>
          <w:shd w:fill="FFFFFF" w:val="clear"/>
        </w:rPr>
        <w:t xml:space="preserve">. He served as its first director, advocating for closer cooperation between North America, Western Europe, and Japan.</w:t>
        <w:br/>
      </w:r>
    </w:p>
    <w:p>
      <w:pPr>
        <w:numPr>
          <w:ilvl w:val="0"/>
          <w:numId w:val="33"/>
        </w:numPr>
        <w:tabs>
          <w:tab w:val="left" w:pos="720" w:leader="none"/>
        </w:tabs>
        <w:spacing w:before="0" w:after="100" w:line="240"/>
        <w:ind w:right="0" w:left="567" w:hanging="360"/>
        <w:jc w:val="left"/>
        <w:rPr>
          <w:rFonts w:ascii="Calibri" w:hAnsi="Calibri" w:cs="Calibri" w:eastAsia="Calibri"/>
          <w:color w:val="auto"/>
          <w:spacing w:val="0"/>
          <w:position w:val="0"/>
          <w:sz w:val="22"/>
          <w:shd w:fill="FFFFFF" w:val="clear"/>
        </w:rPr>
      </w:pPr>
      <w:r>
        <w:rPr>
          <w:rFonts w:ascii="Calibri" w:hAnsi="Calibri" w:cs="Calibri" w:eastAsia="Calibri"/>
          <w:b/>
          <w:color w:val="auto"/>
          <w:spacing w:val="0"/>
          <w:position w:val="0"/>
          <w:sz w:val="22"/>
          <w:shd w:fill="FFFFFF" w:val="clear"/>
        </w:rPr>
        <w:t xml:space="preserve">The "Frankist" Narrative</w:t>
      </w:r>
      <w:r>
        <w:rPr>
          <w:rFonts w:ascii="Calibri" w:hAnsi="Calibri" w:cs="Calibri" w:eastAsia="Calibri"/>
          <w:color w:val="auto"/>
          <w:spacing w:val="0"/>
          <w:position w:val="0"/>
          <w:sz w:val="22"/>
          <w:shd w:fill="FFFFFF" w:val="clear"/>
        </w:rPr>
        <w:t xml:space="preserve">: Some theorists link the </w:t>
      </w:r>
      <w:hyperlink xmlns:r="http://schemas.openxmlformats.org/officeDocument/2006/relationships" r:id="docRId38">
        <w:r>
          <w:rPr>
            <w:rFonts w:ascii="Calibri" w:hAnsi="Calibri" w:cs="Calibri" w:eastAsia="Calibri"/>
            <w:color w:val="0000FF"/>
            <w:spacing w:val="0"/>
            <w:position w:val="0"/>
            <w:sz w:val="22"/>
            <w:u w:val="single"/>
            <w:shd w:fill="FFFFFF" w:val="clear"/>
          </w:rPr>
          <w:t xml:space="preserve">Frankist philosophy</w:t>
        </w:r>
      </w:hyperlink>
      <w:r>
        <w:rPr>
          <w:rFonts w:ascii="Calibri" w:hAnsi="Calibri" w:cs="Calibri" w:eastAsia="Calibri"/>
          <w:color w:val="auto"/>
          <w:spacing w:val="0"/>
          <w:position w:val="0"/>
          <w:sz w:val="22"/>
          <w:shd w:fill="FFFFFF" w:val="clear"/>
        </w:rPr>
        <w:t xml:space="preserve"> of "subverting traditional laws" to the goal of "global governance" pursued by organizations like the Bilderberg Group. However, historians view Brzezi</w:t>
      </w:r>
      <w:r>
        <w:rPr>
          <w:rFonts w:ascii="Calibri" w:hAnsi="Calibri" w:cs="Calibri" w:eastAsia="Calibri"/>
          <w:color w:val="auto"/>
          <w:spacing w:val="0"/>
          <w:position w:val="0"/>
          <w:sz w:val="22"/>
          <w:shd w:fill="FFFFFF" w:val="clear"/>
        </w:rPr>
        <w:t xml:space="preserve">ński's work through the lens of </w:t>
      </w:r>
      <w:r>
        <w:rPr>
          <w:rFonts w:ascii="Calibri" w:hAnsi="Calibri" w:cs="Calibri" w:eastAsia="Calibri"/>
          <w:b/>
          <w:color w:val="auto"/>
          <w:spacing w:val="0"/>
          <w:position w:val="0"/>
          <w:sz w:val="22"/>
          <w:shd w:fill="FFFFFF" w:val="clear"/>
        </w:rPr>
        <w:t xml:space="preserve">Realist geopolitics</w:t>
      </w:r>
      <w:r>
        <w:rPr>
          <w:rFonts w:ascii="Calibri" w:hAnsi="Calibri" w:cs="Calibri" w:eastAsia="Calibri"/>
          <w:color w:val="auto"/>
          <w:spacing w:val="0"/>
          <w:position w:val="0"/>
          <w:sz w:val="22"/>
          <w:shd w:fill="FFFFFF" w:val="clear"/>
        </w:rPr>
        <w:t xml:space="preserve"> and the containment of the Soviet Union rather than mystical or sectarian motivations. </w:t>
      </w:r>
    </w:p>
    <w:p>
      <w:pPr>
        <w:spacing w:before="0" w:after="200" w:line="276"/>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b/>
          <w:color w:val="0A0A0A"/>
          <w:spacing w:val="0"/>
          <w:position w:val="0"/>
          <w:sz w:val="22"/>
          <w:shd w:fill="auto" w:val="clear"/>
        </w:rPr>
        <w:t xml:space="preserve">Verdict</w:t>
      </w:r>
      <w:r>
        <w:rPr>
          <w:rFonts w:ascii="Calibri" w:hAnsi="Calibri" w:cs="Calibri" w:eastAsia="Calibri"/>
          <w:color w:val="auto"/>
          <w:spacing w:val="0"/>
          <w:position w:val="0"/>
          <w:sz w:val="22"/>
          <w:shd w:fill="auto" w:val="clear"/>
        </w:rPr>
        <w:t xml:space="preserve">: There is </w:t>
      </w:r>
      <w:r>
        <w:rPr>
          <w:rFonts w:ascii="Calibri" w:hAnsi="Calibri" w:cs="Calibri" w:eastAsia="Calibri"/>
          <w:b/>
          <w:color w:val="0A0A0A"/>
          <w:spacing w:val="0"/>
          <w:position w:val="0"/>
          <w:sz w:val="22"/>
          <w:shd w:fill="auto" w:val="clear"/>
        </w:rPr>
        <w:t xml:space="preserve">no evidence</w:t>
      </w:r>
      <w:r>
        <w:rPr>
          <w:rFonts w:ascii="Calibri" w:hAnsi="Calibri" w:cs="Calibri" w:eastAsia="Calibri"/>
          <w:color w:val="auto"/>
          <w:spacing w:val="0"/>
          <w:position w:val="0"/>
          <w:sz w:val="22"/>
          <w:shd w:fill="auto" w:val="clear"/>
        </w:rPr>
        <w:t xml:space="preserve"> that Brzezi</w:t>
      </w:r>
      <w:r>
        <w:rPr>
          <w:rFonts w:ascii="Calibri" w:hAnsi="Calibri" w:cs="Calibri" w:eastAsia="Calibri"/>
          <w:color w:val="auto"/>
          <w:spacing w:val="0"/>
          <w:position w:val="0"/>
          <w:sz w:val="22"/>
          <w:shd w:fill="auto" w:val="clear"/>
        </w:rPr>
        <w:t xml:space="preserve">ński identified as a Frankist or practiced "redemption through sin". The connection is a </w:t>
      </w:r>
      <w:hyperlink xmlns:r="http://schemas.openxmlformats.org/officeDocument/2006/relationships" r:id="docRId39">
        <w:r>
          <w:rPr>
            <w:rFonts w:ascii="Calibri" w:hAnsi="Calibri" w:cs="Calibri" w:eastAsia="Calibri"/>
            <w:color w:val="1558D6"/>
            <w:spacing w:val="0"/>
            <w:position w:val="0"/>
            <w:sz w:val="22"/>
            <w:u w:val="single"/>
            <w:shd w:fill="auto" w:val="clear"/>
          </w:rPr>
          <w:t xml:space="preserve">modern synthesis</w:t>
        </w:r>
      </w:hyperlink>
      <w:r>
        <w:rPr>
          <w:rFonts w:ascii="Calibri" w:hAnsi="Calibri" w:cs="Calibri" w:eastAsia="Calibri"/>
          <w:color w:val="auto"/>
          <w:spacing w:val="0"/>
          <w:position w:val="0"/>
          <w:sz w:val="22"/>
          <w:shd w:fill="auto" w:val="clear"/>
        </w:rPr>
        <w:t xml:space="preserve"> used to explain his cold-war maneuvers through the lens of occult or heretical motivations. </w:t>
      </w:r>
      <w:hyperlink xmlns:r="http://schemas.openxmlformats.org/officeDocument/2006/relationships" r:id="docRId40">
        <w:r>
          <w:rPr>
            <w:rFonts w:ascii="Calibri" w:hAnsi="Calibri" w:cs="Calibri" w:eastAsia="Calibri"/>
            <w:color w:val="0000FF"/>
            <w:spacing w:val="0"/>
            <w:position w:val="0"/>
            <w:sz w:val="16"/>
            <w:u w:val="single"/>
            <w:shd w:fill="auto" w:val="clear"/>
          </w:rPr>
          <w:t xml:space="preserve">https://www.google.nl/search?q=vienna+treaty+1814+Britain+Rothschild+bank+Epstein+Bank</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sca_esv=f6dab0cbe71090ff</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biw=1872</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bih=919</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sxsrf=ANbL-n6-rePborhPPGJdxEq0g8gLB24Qlw%3A1775828045212</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ei=TfzYaYbUDNnui-gPz-y1kAk</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ved=2ahUKEwjOi56CtuOTAxX99wIHHTCiDmUQ0NsOegQIAxAB</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uact=5</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sclient=gws-wiz-serp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fbs=ADc_l-aN0CWEZBOHjofHoaMMDiKpaEWjvZ2Py1XXV8d8KvlI3lu5bo-x-eoA2sZT4vVUz9yLyki37Rkwixf4DIY3bvxQUsKIW1PWpD73X1LCHTyISZ9kVaq26VyHukbAYSgvTHNt7NKEuBdEVIvE1j0FuskzLkj5y4lKbwitGVzWOfsRAvs1qfHk5hzVdRxrrn_JUVkKIZdm</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aep=10</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ntc=1</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csuir=1</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mtid=VAHZacizBezLi-gPwI_MiQk</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&amp;</w:t>
        </w:r>
        <w:r>
          <w:rPr>
            <w:rFonts w:ascii="Calibri" w:hAnsi="Calibri" w:cs="Calibri" w:eastAsia="Calibri"/>
            <w:vanish/>
            <w:color w:val="0000FF"/>
            <w:spacing w:val="0"/>
            <w:position w:val="0"/>
            <w:sz w:val="16"/>
            <w:u w:val="single"/>
            <w:shd w:fill="auto" w:val="clear"/>
          </w:rPr>
          <w:t xml:space="preserve">HYPERLINK "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r>
          <w:rPr>
            <w:rFonts w:ascii="Calibri" w:hAnsi="Calibri" w:cs="Calibri" w:eastAsia="Calibri"/>
            <w:color w:val="0000FF"/>
            <w:spacing w:val="0"/>
            <w:position w:val="0"/>
            <w:sz w:val="16"/>
            <w:u w:val="single"/>
            <w:shd w:fill="auto" w:val="clear"/>
          </w:rPr>
          <w:t xml:space="preserve">udm=50</w:t>
        </w:r>
      </w:hyperlink>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They Knew? 6 Movies That Saw the Jeffrey Epstein Scandal Coming </w:t>
      </w:r>
      <w:hyperlink xmlns:r="http://schemas.openxmlformats.org/officeDocument/2006/relationships" r:id="docRId41">
        <w:r>
          <w:rPr>
            <w:rFonts w:ascii="Calibri" w:hAnsi="Calibri" w:cs="Calibri" w:eastAsia="Calibri"/>
            <w:color w:val="0000FF"/>
            <w:spacing w:val="0"/>
            <w:position w:val="0"/>
            <w:sz w:val="22"/>
            <w:u w:val="single"/>
            <w:shd w:fill="auto" w:val="clear"/>
          </w:rPr>
          <w:t xml:space="preserve">https://www.youtube.com/watch?v=AzG2WvSO3P4</w:t>
        </w:r>
      </w:hyperlink>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 is biblical; the stories of Cain and Able bloodline</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color w:val="auto"/>
          <w:spacing w:val="0"/>
          <w:position w:val="0"/>
          <w:sz w:val="22"/>
          <w:shd w:fill="FFFFFF" w:val="clear"/>
        </w:rPr>
        <w:t xml:space="preserve">God Bless us all and God Bless Donald J. Trump and all amazing patriots standing against evil. </w:t>
      </w:r>
    </w:p>
    <w:p>
      <w:pPr>
        <w:spacing w:before="0" w:after="100" w:line="240"/>
        <w:ind w:right="0" w:left="0" w:firstLine="0"/>
        <w:jc w:val="left"/>
        <w:rPr>
          <w:rFonts w:ascii="Calibri" w:hAnsi="Calibri" w:cs="Calibri" w:eastAsia="Calibri"/>
          <w:color w:val="auto"/>
          <w:spacing w:val="0"/>
          <w:position w:val="0"/>
          <w:sz w:val="22"/>
          <w:shd w:fill="FFFFFF" w:val="clear"/>
        </w:rPr>
      </w:pPr>
      <w:r>
        <w:rPr>
          <w:rFonts w:ascii="Calibri" w:hAnsi="Calibri" w:cs="Calibri" w:eastAsia="Calibri"/>
          <w:color w:val="auto"/>
          <w:spacing w:val="0"/>
          <w:position w:val="0"/>
          <w:sz w:val="22"/>
          <w:shd w:fill="FFFFFF" w:val="clear"/>
        </w:rPr>
        <w:t xml:space="preserve">Agatha Christie2Q</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num w:numId="3">
    <w:abstractNumId w:val="78"/>
  </w:num>
  <w:num w:numId="5">
    <w:abstractNumId w:val="72"/>
  </w:num>
  <w:num w:numId="7">
    <w:abstractNumId w:val="66"/>
  </w:num>
  <w:num w:numId="10">
    <w:abstractNumId w:val="60"/>
  </w:num>
  <w:num w:numId="14">
    <w:abstractNumId w:val="54"/>
  </w:num>
  <w:num w:numId="16">
    <w:abstractNumId w:val="48"/>
  </w:num>
  <w:num w:numId="18">
    <w:abstractNumId w:val="42"/>
  </w:num>
  <w:num w:numId="21">
    <w:abstractNumId w:val="36"/>
  </w:num>
  <w:num w:numId="23">
    <w:abstractNumId w:val="30"/>
  </w:num>
  <w:num w:numId="25">
    <w:abstractNumId w:val="24"/>
  </w:num>
  <w:num w:numId="27">
    <w:abstractNumId w:val="18"/>
  </w:num>
  <w:num w:numId="29">
    <w:abstractNumId w:val="12"/>
  </w:num>
  <w:num w:numId="31">
    <w:abstractNumId w:val="6"/>
  </w:num>
  <w:num w:numId="33">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s://www.rothschildarchive.org/business/n_m_rothschild_and_sons_london/rothschild_and_gold" Id="docRId7" Type="http://schemas.openxmlformats.org/officeDocument/2006/relationships/hyperlink"/><Relationship TargetMode="External" Target="https://www.google.nl/search?q=vienna+treaty+1814+Britain+Rothschild+bank+Epstein+Bank&amp;" Id="docRId14" Type="http://schemas.openxmlformats.org/officeDocument/2006/relationships/hyperlink"/><Relationship TargetMode="External" Target="https://www.academia.edu/5346733/Papa_Mason" Id="docRId34" Type="http://schemas.openxmlformats.org/officeDocument/2006/relationships/hyperlink"/><Relationship TargetMode="External" Target="https://link.springer.com/chapter/10.1007/978-94-010-2725-0_14#:~:text=After%20the%20appearance%20of%20the,refutation%2C%20thus%20renewing%20the%20debate.&amp;text=The%20issue%20of%20Verona%20has,Canning%2C%20January%203%2C%201823" Id="docRId22" Type="http://schemas.openxmlformats.org/officeDocument/2006/relationships/hyperlink"/><Relationship TargetMode="External" Target="https://www.encyclopedia.com/history/encyclopedias-almanacs-transcripts-and-maps/rothschilds" Id="docRId9" Type="http://schemas.openxmlformats.org/officeDocument/2006/relationships/hyperlink"/><Relationship Target="embeddings/oleObject0.bin" Id="docRId0" Type="http://schemas.openxmlformats.org/officeDocument/2006/relationships/oleObject"/><Relationship Target="embeddings/oleObject1.bin" Id="docRId12" Type="http://schemas.openxmlformats.org/officeDocument/2006/relationships/oleObject"/><Relationship Target="media/image3.wmf" Id="docRId21" Type="http://schemas.openxmlformats.org/officeDocument/2006/relationships/image"/><Relationship Target="media/image5.wmf" Id="docRId29" Type="http://schemas.openxmlformats.org/officeDocument/2006/relationships/image"/><Relationship TargetMode="External" Target="https://www.theguardian.com/us-news/2017/may/28/zbigniew-brzezinski-obituary" Id="docRId36" Type="http://schemas.openxmlformats.org/officeDocument/2006/relationships/hyperlink"/><Relationship TargetMode="External" Target="https://www.youtube.com/watch?v=AzG2WvSO3P4" Id="docRId41" Type="http://schemas.openxmlformats.org/officeDocument/2006/relationships/hyperlink"/><Relationship TargetMode="External" Target="https://www.britannica.com/money/Rothschild-family" Id="docRId8" Type="http://schemas.openxmlformats.org/officeDocument/2006/relationships/hyperlink"/><Relationship Target="media/image1.wmf" Id="docRId13" Type="http://schemas.openxmlformats.org/officeDocument/2006/relationships/image"/><Relationship Target="embeddings/oleObject3.bin" Id="docRId20" Type="http://schemas.openxmlformats.org/officeDocument/2006/relationships/oleObject"/><Relationship Target="embeddings/oleObject5.bin" Id="docRId28" Type="http://schemas.openxmlformats.org/officeDocument/2006/relationships/oleObject"/><Relationship TargetMode="External" Target="https://www.jewishvirtuallibrary.org/vienna-congress-of" Id="docRId3" Type="http://schemas.openxmlformats.org/officeDocument/2006/relationships/hyperlink"/><Relationship TargetMode="External" Target="https://gjia.georgetown.edu/dialogues/the-bilderberg-meetings-a-forum-for-trans-atlantic-dialogue-and-elite-career-advancement/" Id="docRId37" Type="http://schemas.openxmlformats.org/officeDocument/2006/relationships/hyperlink"/><Relationship TargetMode="External" Target="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 Id="docRId40" Type="http://schemas.openxmlformats.org/officeDocument/2006/relationships/hyperlink"/><Relationship TargetMode="External" Target="https://www.rothschildarchive.org/exhibitions/timeline/" Id="docRId10" Type="http://schemas.openxmlformats.org/officeDocument/2006/relationships/hyperlink"/><Relationship TargetMode="External" Target="https://www.jewishvirtuallibrary.org/vienna-congress-of" Id="docRId18" Type="http://schemas.openxmlformats.org/officeDocument/2006/relationships/hyperlink"/><Relationship TargetMode="External" Target="https://blogs.timesofisrael.com/vienna-1913/" Id="docRId2" Type="http://schemas.openxmlformats.org/officeDocument/2006/relationships/hyperlink"/><Relationship TargetMode="External" Target="https://www.youtube.com/watch?v=ooejg_J740Q" Id="docRId27" Type="http://schemas.openxmlformats.org/officeDocument/2006/relationships/hyperlink"/><Relationship Target="embeddings/oleObject6.bin" Id="docRId30" Type="http://schemas.openxmlformats.org/officeDocument/2006/relationships/oleObject"/><Relationship TargetMode="External" Target="https://jewishreviewofbooks.com/jewish-history/12262/weird-big-brother/" Id="docRId38" Type="http://schemas.openxmlformats.org/officeDocument/2006/relationships/hyperlink"/><Relationship Target="styles.xml" Id="docRId43" Type="http://schemas.openxmlformats.org/officeDocument/2006/relationships/styles"/><Relationship TargetMode="External" Target="https://www.parlament.gv.at/en/experience/the-building/palais-epstein/index.html" Id="docRId11" Type="http://schemas.openxmlformats.org/officeDocument/2006/relationships/hyperlink"/><Relationship TargetMode="External" Target="https://www.google.nl/search?q=abraham+lincoln&amp;kgmid=/m/0gzh&amp;sa=X&amp;ved=2ahUKEwjd1tb9weOTAxWdhf0HHbxMLvsQ3egRegYIAQgHEAI" Id="docRId19" Type="http://schemas.openxmlformats.org/officeDocument/2006/relationships/hyperlink"/><Relationship Target="media/image4.wmf" Id="docRId26" Type="http://schemas.openxmlformats.org/officeDocument/2006/relationships/image"/><Relationship Target="media/image6.wmf" Id="docRId31" Type="http://schemas.openxmlformats.org/officeDocument/2006/relationships/image"/><Relationship TargetMode="External" Target="https://dn790001.ca.archive.org/0/items/TerrorismIlluminati/Terrorism%20Illuminati.pdf" Id="docRId39" Type="http://schemas.openxmlformats.org/officeDocument/2006/relationships/hyperlink"/><Relationship Target="numbering.xml" Id="docRId42" Type="http://schemas.openxmlformats.org/officeDocument/2006/relationships/numbering"/><Relationship TargetMode="External" Target="https://culture.pl/en/article/does-jacob-frank-hold-the-key-to-polish-culture" Id="docRId5" Type="http://schemas.openxmlformats.org/officeDocument/2006/relationships/hyperlink"/><Relationship Target="media/image2.wmf" Id="docRId16" Type="http://schemas.openxmlformats.org/officeDocument/2006/relationships/image"/><Relationship Target="embeddings/oleObject4.bin" Id="docRId25" Type="http://schemas.openxmlformats.org/officeDocument/2006/relationships/oleObject"/><Relationship TargetMode="External" Target="https://www.youtube.com/watch?v=Eb-yG11aTFs" Id="docRId32" Type="http://schemas.openxmlformats.org/officeDocument/2006/relationships/hyperlink"/><Relationship TargetMode="External" Target="https://referenceworks.brill.com/display/entries/EJHC/COM-0236.xml" Id="docRId4" Type="http://schemas.openxmlformats.org/officeDocument/2006/relationships/hyperlink"/><Relationship TargetMode="External" Target="https://youtu.be/wCkgwdI4I5E?si=Ue2G2VkE3kRVmLyq&amp;t=1955" Id="docRId17" Type="http://schemas.openxmlformats.org/officeDocument/2006/relationships/hyperlink"/><Relationship TargetMode="External" Target="https://www.britannica.com/biography/Jacob-Frank" Id="docRId24" Type="http://schemas.openxmlformats.org/officeDocument/2006/relationships/hyperlink"/><Relationship TargetMode="External" Target="https://levantine-journal.org/being-frank-discovering-my-frankist-roots/" Id="docRId33" Type="http://schemas.openxmlformats.org/officeDocument/2006/relationships/hyperlink"/><Relationship TargetMode="External" Target="https://www.jewishvirtuallibrary.org/jacob-frank" Id="docRId23" Type="http://schemas.openxmlformats.org/officeDocument/2006/relationships/hyperlink"/><Relationship TargetMode="External" Target="https://www.rothschildarchive.org/business/n_m_rothschild_and_sons_london/nathan_mayer_rothschild_and_the_waterloo_commission" Id="docRId6" Type="http://schemas.openxmlformats.org/officeDocument/2006/relationships/hyperlink"/><Relationship Target="media/image0.wmf" Id="docRId1" Type="http://schemas.openxmlformats.org/officeDocument/2006/relationships/image"/><Relationship Target="embeddings/oleObject2.bin" Id="docRId15" Type="http://schemas.openxmlformats.org/officeDocument/2006/relationships/oleObject"/><Relationship TargetMode="External" Target="https://responsiblestatecraft.org/zbigniew-brzezinski/" Id="docRId35" Type="http://schemas.openxmlformats.org/officeDocument/2006/relationships/hyperlink"/></Relationships>
</file>